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B68D0" w14:textId="0A868391" w:rsidR="00305673"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w:t>
      </w:r>
      <w:r w:rsidR="00470E21">
        <w:rPr>
          <w:rFonts w:cs="Arial"/>
          <w:b/>
          <w:bCs/>
          <w:kern w:val="0"/>
          <w:sz w:val="24"/>
          <w:lang w:val="en-GB"/>
        </w:rPr>
        <w:t>2</w:t>
      </w:r>
      <w:r w:rsidR="001D7C5C">
        <w:rPr>
          <w:rFonts w:cs="Arial"/>
          <w:b/>
          <w:bCs/>
          <w:kern w:val="0"/>
          <w:sz w:val="24"/>
          <w:lang w:val="en-GB"/>
        </w:rPr>
        <w:t>1</w:t>
      </w:r>
      <w:r w:rsidR="00012A7A">
        <w:rPr>
          <w:rFonts w:cs="Arial" w:hint="eastAsia"/>
          <w:b/>
          <w:bCs/>
          <w:kern w:val="0"/>
          <w:sz w:val="24"/>
          <w:lang w:val="en-GB"/>
        </w:rPr>
        <w:t>b</w:t>
      </w:r>
      <w:r w:rsidR="00012A7A">
        <w:rPr>
          <w:rFonts w:cs="Arial"/>
          <w:b/>
          <w:bCs/>
          <w:kern w:val="0"/>
          <w:sz w:val="24"/>
          <w:lang w:val="en-GB"/>
        </w:rPr>
        <w:t>-e</w:t>
      </w:r>
      <w:r w:rsidR="00BA7574">
        <w:rPr>
          <w:rFonts w:cs="Arial"/>
          <w:b/>
          <w:bCs/>
          <w:kern w:val="0"/>
          <w:sz w:val="24"/>
          <w:lang w:val="en-GB"/>
        </w:rPr>
        <w:t xml:space="preserve">        </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05673">
        <w:rPr>
          <w:rFonts w:cs="Arial"/>
          <w:b/>
          <w:bCs/>
          <w:kern w:val="0"/>
          <w:sz w:val="24"/>
        </w:rPr>
        <w:t xml:space="preserve">     </w:t>
      </w:r>
      <w:r w:rsidR="007A489B">
        <w:rPr>
          <w:rFonts w:cs="Arial"/>
          <w:b/>
          <w:bCs/>
          <w:kern w:val="0"/>
          <w:sz w:val="24"/>
        </w:rPr>
        <w:t xml:space="preserve"> </w:t>
      </w:r>
      <w:r w:rsidR="00470E21">
        <w:rPr>
          <w:rFonts w:cs="Arial"/>
          <w:b/>
          <w:bCs/>
          <w:kern w:val="0"/>
          <w:sz w:val="24"/>
        </w:rPr>
        <w:t xml:space="preserve">  </w:t>
      </w:r>
      <w:r w:rsidR="00135F66">
        <w:rPr>
          <w:rFonts w:cs="Arial"/>
          <w:b/>
          <w:bCs/>
          <w:kern w:val="0"/>
          <w:sz w:val="24"/>
        </w:rPr>
        <w:t xml:space="preserve"> </w:t>
      </w:r>
      <w:r w:rsidR="005B0969">
        <w:rPr>
          <w:rFonts w:cs="Arial"/>
          <w:b/>
          <w:bCs/>
          <w:kern w:val="0"/>
          <w:sz w:val="24"/>
        </w:rPr>
        <w:t xml:space="preserve"> </w:t>
      </w:r>
      <w:r w:rsidR="005B0969" w:rsidRPr="005B0969">
        <w:rPr>
          <w:rFonts w:cs="Arial"/>
          <w:b/>
          <w:bCs/>
          <w:kern w:val="0"/>
          <w:sz w:val="24"/>
        </w:rPr>
        <w:t>R2-2303185</w:t>
      </w:r>
      <w:r w:rsidR="00135F66">
        <w:rPr>
          <w:rFonts w:cs="Arial"/>
          <w:b/>
          <w:bCs/>
          <w:kern w:val="0"/>
          <w:sz w:val="24"/>
        </w:rPr>
        <w:t xml:space="preserve"> </w:t>
      </w:r>
    </w:p>
    <w:p w14:paraId="4E16F2D0" w14:textId="1696F0E3" w:rsidR="001D7C5C" w:rsidRDefault="00012A7A" w:rsidP="001D7C5C">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lang w:val="en-GB"/>
        </w:rPr>
        <w:t>Online</w:t>
      </w:r>
      <w:r w:rsidR="001D7C5C" w:rsidRPr="008F516D">
        <w:rPr>
          <w:rFonts w:cs="Arial"/>
          <w:b/>
          <w:bCs/>
          <w:kern w:val="0"/>
          <w:sz w:val="24"/>
          <w:lang w:val="en-GB"/>
        </w:rPr>
        <w:t xml:space="preserve">, </w:t>
      </w:r>
      <w:r>
        <w:rPr>
          <w:rFonts w:cs="Arial"/>
          <w:b/>
          <w:bCs/>
          <w:kern w:val="0"/>
          <w:sz w:val="24"/>
          <w:lang w:val="en-GB"/>
        </w:rPr>
        <w:t>April</w:t>
      </w:r>
      <w:r w:rsidR="001D7C5C" w:rsidRPr="008F516D">
        <w:rPr>
          <w:rFonts w:cs="Arial"/>
          <w:b/>
          <w:bCs/>
          <w:kern w:val="0"/>
          <w:sz w:val="24"/>
          <w:lang w:val="en-GB"/>
        </w:rPr>
        <w:t>, 202</w:t>
      </w:r>
      <w:r w:rsidR="001D7C5C">
        <w:rPr>
          <w:rFonts w:cs="Arial"/>
          <w:b/>
          <w:bCs/>
          <w:kern w:val="0"/>
          <w:sz w:val="24"/>
          <w:lang w:val="en-GB"/>
        </w:rPr>
        <w:t>3</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703DE4A0"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1D7C5C">
        <w:rPr>
          <w:rFonts w:cs="Arial"/>
          <w:b/>
          <w:bCs/>
          <w:snapToGrid w:val="0"/>
          <w:kern w:val="0"/>
          <w:sz w:val="24"/>
        </w:rPr>
        <w:t>Discussion</w:t>
      </w:r>
      <w:r w:rsidR="00BC6E11">
        <w:rPr>
          <w:rFonts w:cs="Arial"/>
          <w:b/>
          <w:bCs/>
          <w:snapToGrid w:val="0"/>
          <w:kern w:val="0"/>
          <w:sz w:val="24"/>
        </w:rPr>
        <w:t xml:space="preserve"> on LPHAP</w:t>
      </w:r>
    </w:p>
    <w:p w14:paraId="774FE3B4" w14:textId="54789283"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B1614F" w:rsidRPr="00B1614F">
        <w:rPr>
          <w:rFonts w:cs="Arial"/>
          <w:b/>
          <w:bCs/>
          <w:snapToGrid w:val="0"/>
          <w:kern w:val="0"/>
          <w:sz w:val="24"/>
        </w:rPr>
        <w:t>7.2.4</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5376F4E" w14:textId="27BDA670" w:rsidR="007A489B" w:rsidRDefault="00DD0896" w:rsidP="00A07A65">
      <w:pPr>
        <w:spacing w:before="120" w:after="0"/>
        <w:rPr>
          <w:rFonts w:ascii="Times New Roman" w:hAnsi="Times New Roman"/>
        </w:rPr>
      </w:pPr>
      <w:r>
        <w:rPr>
          <w:rFonts w:ascii="Times New Roman" w:hAnsi="Times New Roman"/>
        </w:rPr>
        <w:t>In the RAN #98 meeting, a new WID on Expanded and Improved NR positioning has been made. Specifically, the objectives on the LPHAP has been finalized to further pursue the power efficiency of NR positioning, as indicated as follows</w:t>
      </w:r>
      <w:r w:rsidR="00750E73">
        <w:rPr>
          <w:rFonts w:ascii="Times New Roman" w:hAnsi="Times New Roman"/>
        </w:rPr>
        <w:t xml:space="preserve"> (RAN2 work is highlighted in yellow)</w:t>
      </w:r>
      <w:r>
        <w:rPr>
          <w:rFonts w:ascii="Times New Roman" w:hAnsi="Times New Roman"/>
        </w:rPr>
        <w:t xml:space="preserve">: </w:t>
      </w:r>
    </w:p>
    <w:p w14:paraId="6E80AAB4" w14:textId="11A64F75" w:rsidR="00DD0896" w:rsidRPr="005E4FC9" w:rsidRDefault="00DD0896" w:rsidP="00A07A65">
      <w:pPr>
        <w:spacing w:before="120" w:after="0"/>
        <w:rPr>
          <w:rFonts w:ascii="Times New Roman" w:hAnsi="Times New Roman"/>
        </w:rPr>
      </w:pPr>
      <w:r>
        <w:rPr>
          <w:rFonts w:ascii="Times New Roman" w:hAnsi="Times New Roman" w:hint="eastAsia"/>
          <w:noProof/>
        </w:rPr>
        <mc:AlternateContent>
          <mc:Choice Requires="wps">
            <w:drawing>
              <wp:anchor distT="0" distB="0" distL="114300" distR="114300" simplePos="0" relativeHeight="251659264" behindDoc="0" locked="0" layoutInCell="1" allowOverlap="1" wp14:anchorId="3442F606" wp14:editId="079343B8">
                <wp:simplePos x="0" y="0"/>
                <wp:positionH relativeFrom="column">
                  <wp:posOffset>-15284</wp:posOffset>
                </wp:positionH>
                <wp:positionV relativeFrom="paragraph">
                  <wp:posOffset>94194</wp:posOffset>
                </wp:positionV>
                <wp:extent cx="6201624" cy="4766649"/>
                <wp:effectExtent l="0" t="0" r="27940" b="15240"/>
                <wp:wrapNone/>
                <wp:docPr id="1" name="文本框 1"/>
                <wp:cNvGraphicFramePr/>
                <a:graphic xmlns:a="http://schemas.openxmlformats.org/drawingml/2006/main">
                  <a:graphicData uri="http://schemas.microsoft.com/office/word/2010/wordprocessingShape">
                    <wps:wsp>
                      <wps:cNvSpPr txBox="1"/>
                      <wps:spPr>
                        <a:xfrm>
                          <a:off x="0" y="0"/>
                          <a:ext cx="6201624" cy="4766649"/>
                        </a:xfrm>
                        <a:prstGeom prst="rect">
                          <a:avLst/>
                        </a:prstGeom>
                        <a:solidFill>
                          <a:schemeClr val="lt1"/>
                        </a:solidFill>
                        <a:ln w="6350">
                          <a:solidFill>
                            <a:prstClr val="black"/>
                          </a:solidFill>
                        </a:ln>
                      </wps:spPr>
                      <wps:txbx>
                        <w:txbxContent>
                          <w:p w14:paraId="0D0F7B74" w14:textId="636FDB88" w:rsidR="00280311" w:rsidRDefault="00280311" w:rsidP="00ED041A">
                            <w:pPr>
                              <w:pStyle w:val="afffffffe"/>
                              <w:numPr>
                                <w:ilvl w:val="0"/>
                                <w:numId w:val="9"/>
                              </w:numPr>
                            </w:pPr>
                            <w:r>
                              <w:rPr>
                                <w:lang w:eastAsia="zh-CN"/>
                              </w:rPr>
                              <w:t>Specify enhancements for enabling LPHAP use-case 6 as defined in TS22.104 including:</w:t>
                            </w:r>
                          </w:p>
                          <w:p w14:paraId="5545D8A1" w14:textId="78EBC89A" w:rsidR="00280311" w:rsidRPr="00DD0896" w:rsidRDefault="00280311" w:rsidP="00ED041A">
                            <w:pPr>
                              <w:pStyle w:val="afffffffe"/>
                              <w:numPr>
                                <w:ilvl w:val="1"/>
                                <w:numId w:val="9"/>
                              </w:numPr>
                            </w:pPr>
                            <w:r w:rsidRPr="002E4176">
                              <w:rPr>
                                <w:rFonts w:eastAsiaTheme="minorEastAsia" w:hint="eastAsia"/>
                                <w:lang w:eastAsia="zh-CN"/>
                              </w:rPr>
                              <w:t>E</w:t>
                            </w:r>
                            <w:r w:rsidRPr="002E4176">
                              <w:rPr>
                                <w:rFonts w:eastAsiaTheme="minorEastAsia"/>
                                <w:lang w:eastAsia="zh-CN"/>
                              </w:rPr>
                              <w:t xml:space="preserve">xtending </w:t>
                            </w:r>
                            <w:proofErr w:type="spellStart"/>
                            <w:r w:rsidRPr="002E4176">
                              <w:rPr>
                                <w:rFonts w:eastAsiaTheme="minorEastAsia"/>
                                <w:lang w:eastAsia="zh-CN"/>
                              </w:rPr>
                              <w:t>eDRX</w:t>
                            </w:r>
                            <w:proofErr w:type="spellEnd"/>
                            <w:r w:rsidRPr="002E4176">
                              <w:rPr>
                                <w:rFonts w:eastAsiaTheme="minorEastAsia"/>
                                <w:lang w:eastAsia="zh-CN"/>
                              </w:rPr>
                              <w:t xml:space="preserve"> cycle beyond 10.24s in RRC_INACTIVE state towards meeting the battery life requirement for LPHAP</w:t>
                            </w:r>
                            <w:r>
                              <w:rPr>
                                <w:rFonts w:eastAsiaTheme="minorEastAsia"/>
                                <w:lang w:eastAsia="zh-CN"/>
                              </w:rPr>
                              <w:t xml:space="preserve"> [RAN2, RAN3, RAN4]</w:t>
                            </w:r>
                          </w:p>
                          <w:p w14:paraId="087BBFF9" w14:textId="7F8A3222" w:rsidR="00280311" w:rsidRPr="00DD0896" w:rsidRDefault="00280311" w:rsidP="00ED041A">
                            <w:pPr>
                              <w:pStyle w:val="afffffffe"/>
                              <w:numPr>
                                <w:ilvl w:val="2"/>
                                <w:numId w:val="9"/>
                              </w:numPr>
                            </w:pPr>
                            <w:r>
                              <w:rPr>
                                <w:rFonts w:eastAsiaTheme="minorEastAsia"/>
                                <w:lang w:eastAsia="zh-CN"/>
                              </w:rPr>
                              <w:t xml:space="preserve">Positioning-specific enhancement for </w:t>
                            </w:r>
                            <w:proofErr w:type="spellStart"/>
                            <w:r>
                              <w:rPr>
                                <w:rFonts w:eastAsiaTheme="minorEastAsia"/>
                                <w:lang w:eastAsia="zh-CN"/>
                              </w:rPr>
                              <w:t>eDRX</w:t>
                            </w:r>
                            <w:proofErr w:type="spellEnd"/>
                            <w:r>
                              <w:rPr>
                                <w:rFonts w:eastAsiaTheme="minorEastAsia"/>
                                <w:lang w:eastAsia="zh-CN"/>
                              </w:rPr>
                              <w:t xml:space="preserve"> cycle beyond 10.24s to be defined as part of Rel-18 WI on expanded and improved NR positioning.</w:t>
                            </w:r>
                          </w:p>
                          <w:p w14:paraId="73B24FE3" w14:textId="586574C9" w:rsidR="00280311" w:rsidRPr="00371756" w:rsidRDefault="00280311" w:rsidP="00ED041A">
                            <w:pPr>
                              <w:pStyle w:val="afffffffe"/>
                              <w:numPr>
                                <w:ilvl w:val="3"/>
                                <w:numId w:val="9"/>
                              </w:numPr>
                            </w:pPr>
                            <w:r>
                              <w:rPr>
                                <w:rFonts w:eastAsiaTheme="minorEastAsia" w:hint="eastAsia"/>
                                <w:lang w:eastAsia="zh-CN"/>
                              </w:rPr>
                              <w:t>N</w:t>
                            </w:r>
                            <w:r>
                              <w:rPr>
                                <w:rFonts w:eastAsiaTheme="minorEastAsia"/>
                                <w:lang w:eastAsia="zh-CN"/>
                              </w:rPr>
                              <w:t xml:space="preserve">ote: Work on this objective should be coordinated with that in Rel-18 WI on </w:t>
                            </w:r>
                            <w:proofErr w:type="spellStart"/>
                            <w:r>
                              <w:rPr>
                                <w:rFonts w:eastAsiaTheme="minorEastAsia"/>
                                <w:lang w:eastAsia="zh-CN"/>
                              </w:rPr>
                              <w:t>eRedCap</w:t>
                            </w:r>
                            <w:proofErr w:type="spellEnd"/>
                            <w:r>
                              <w:rPr>
                                <w:rFonts w:eastAsiaTheme="minorEastAsia"/>
                                <w:lang w:eastAsia="zh-CN"/>
                              </w:rPr>
                              <w:t xml:space="preserve">. Towards this, the feature of extending </w:t>
                            </w:r>
                            <w:proofErr w:type="spellStart"/>
                            <w:r>
                              <w:rPr>
                                <w:rFonts w:eastAsiaTheme="minorEastAsia"/>
                                <w:lang w:eastAsia="zh-CN"/>
                              </w:rPr>
                              <w:t>eDRX</w:t>
                            </w:r>
                            <w:proofErr w:type="spellEnd"/>
                            <w:r>
                              <w:rPr>
                                <w:rFonts w:eastAsiaTheme="minorEastAsia"/>
                                <w:lang w:eastAsia="zh-CN"/>
                              </w:rPr>
                              <w:t xml:space="preserve"> cycle beyond 10.24s should be defined as part of Rel-18 WI on </w:t>
                            </w:r>
                            <w:proofErr w:type="spellStart"/>
                            <w:r>
                              <w:rPr>
                                <w:rFonts w:eastAsiaTheme="minorEastAsia"/>
                                <w:lang w:eastAsia="zh-CN"/>
                              </w:rPr>
                              <w:t>eRedCap</w:t>
                            </w:r>
                            <w:proofErr w:type="spellEnd"/>
                            <w:r>
                              <w:rPr>
                                <w:rFonts w:eastAsiaTheme="minorEastAsia"/>
                                <w:lang w:eastAsia="zh-CN"/>
                              </w:rPr>
                              <w:t>.</w:t>
                            </w:r>
                          </w:p>
                          <w:p w14:paraId="473E2A7F" w14:textId="71DBD447" w:rsidR="00280311" w:rsidRPr="00371756" w:rsidRDefault="00280311" w:rsidP="00ED041A">
                            <w:pPr>
                              <w:pStyle w:val="afffffffe"/>
                              <w:numPr>
                                <w:ilvl w:val="3"/>
                                <w:numId w:val="9"/>
                              </w:numPr>
                            </w:pPr>
                            <w:r>
                              <w:rPr>
                                <w:rFonts w:eastAsiaTheme="minorEastAsia" w:hint="eastAsia"/>
                                <w:lang w:eastAsia="zh-CN"/>
                              </w:rPr>
                              <w:t>N</w:t>
                            </w:r>
                            <w:r>
                              <w:rPr>
                                <w:rFonts w:eastAsiaTheme="minorEastAsia"/>
                                <w:lang w:eastAsia="zh-CN"/>
                              </w:rPr>
                              <w:t>OTE: Inputs from RAN1 as necessary may be facilitated via LSs</w:t>
                            </w:r>
                          </w:p>
                          <w:p w14:paraId="196BAC7E" w14:textId="12AF5667" w:rsidR="00280311" w:rsidRPr="00371756" w:rsidRDefault="00280311" w:rsidP="00ED041A">
                            <w:pPr>
                              <w:pStyle w:val="afffffffe"/>
                              <w:numPr>
                                <w:ilvl w:val="1"/>
                                <w:numId w:val="9"/>
                              </w:numPr>
                            </w:pPr>
                            <w:r w:rsidRPr="002E4176">
                              <w:rPr>
                                <w:rFonts w:eastAsiaTheme="minorEastAsia" w:hint="eastAsia"/>
                                <w:lang w:eastAsia="zh-CN"/>
                              </w:rPr>
                              <w:t>F</w:t>
                            </w:r>
                            <w:r w:rsidRPr="002E4176">
                              <w:rPr>
                                <w:rFonts w:eastAsiaTheme="minorEastAsia"/>
                                <w:lang w:eastAsia="zh-CN"/>
                              </w:rPr>
                              <w:t>or UL and DL+UL positioning for UEs in RRC_INACTIVE state, specify SRS configuration enhancements based on SRS positioning validity area to avoid frequent RRC connection for SRS (re)configuration</w:t>
                            </w:r>
                            <w:r>
                              <w:rPr>
                                <w:rFonts w:eastAsiaTheme="minorEastAsia"/>
                                <w:lang w:eastAsia="zh-CN"/>
                              </w:rPr>
                              <w:t xml:space="preserve"> [RAN2, RAN1, RAN3]</w:t>
                            </w:r>
                          </w:p>
                          <w:p w14:paraId="6B926B02" w14:textId="39B70AA1" w:rsidR="00280311" w:rsidRDefault="00280311" w:rsidP="00ED041A">
                            <w:pPr>
                              <w:pStyle w:val="afffffffe"/>
                              <w:numPr>
                                <w:ilvl w:val="2"/>
                                <w:numId w:val="9"/>
                              </w:numPr>
                            </w:pPr>
                            <w:r>
                              <w:rPr>
                                <w:rFonts w:hint="eastAsia"/>
                                <w:lang w:eastAsia="zh-CN"/>
                              </w:rPr>
                              <w:t>S</w:t>
                            </w:r>
                            <w:r>
                              <w:rPr>
                                <w:lang w:eastAsia="zh-CN"/>
                              </w:rPr>
                              <w:t>RS for positioning configurations in multiple cells [RAN2, RAN1].</w:t>
                            </w:r>
                          </w:p>
                          <w:p w14:paraId="3E1F9C07" w14:textId="46E66B82" w:rsidR="00280311" w:rsidRPr="00371756" w:rsidRDefault="00280311" w:rsidP="00ED041A">
                            <w:pPr>
                              <w:pStyle w:val="afffffffe"/>
                              <w:numPr>
                                <w:ilvl w:val="3"/>
                                <w:numId w:val="9"/>
                              </w:numPr>
                            </w:pPr>
                            <w:r>
                              <w:rPr>
                                <w:rFonts w:eastAsiaTheme="minorEastAsia" w:hint="eastAsia"/>
                                <w:lang w:eastAsia="zh-CN"/>
                              </w:rPr>
                              <w:t>N</w:t>
                            </w:r>
                            <w:r>
                              <w:rPr>
                                <w:rFonts w:eastAsiaTheme="minorEastAsia"/>
                                <w:lang w:eastAsia="zh-CN"/>
                              </w:rPr>
                              <w:t>ote: Details including issues such as interference, timing advance, spatial relation information, pathloss reference and common SRS parameters across multiple cells can be further discussed during normative work.</w:t>
                            </w:r>
                          </w:p>
                          <w:p w14:paraId="10B7236F" w14:textId="4753253E" w:rsidR="00280311" w:rsidRPr="00750E73" w:rsidRDefault="00280311" w:rsidP="00ED041A">
                            <w:pPr>
                              <w:pStyle w:val="afffffffe"/>
                              <w:numPr>
                                <w:ilvl w:val="2"/>
                                <w:numId w:val="9"/>
                              </w:numPr>
                              <w:rPr>
                                <w:lang w:eastAsia="zh-CN"/>
                              </w:rPr>
                            </w:pPr>
                            <w:r w:rsidRPr="00750E73">
                              <w:rPr>
                                <w:rFonts w:hint="eastAsia"/>
                                <w:lang w:eastAsia="zh-CN"/>
                              </w:rPr>
                              <w:t>P</w:t>
                            </w:r>
                            <w:r w:rsidRPr="00750E73">
                              <w:rPr>
                                <w:lang w:eastAsia="zh-CN"/>
                              </w:rPr>
                              <w:t>re-configuration of one or multiple SRS for positioning configurations [RAN2, RAN3].</w:t>
                            </w:r>
                          </w:p>
                          <w:p w14:paraId="2DF89698" w14:textId="09746D95" w:rsidR="00280311" w:rsidRDefault="00280311" w:rsidP="00ED041A">
                            <w:pPr>
                              <w:pStyle w:val="afffffffe"/>
                              <w:numPr>
                                <w:ilvl w:val="2"/>
                                <w:numId w:val="9"/>
                              </w:numPr>
                              <w:rPr>
                                <w:lang w:eastAsia="zh-CN"/>
                              </w:rPr>
                            </w:pPr>
                            <w:r w:rsidRPr="00750E73">
                              <w:rPr>
                                <w:rFonts w:hint="eastAsia"/>
                                <w:lang w:eastAsia="zh-CN"/>
                              </w:rPr>
                              <w:t>S</w:t>
                            </w:r>
                            <w:r w:rsidRPr="00750E73">
                              <w:rPr>
                                <w:lang w:eastAsia="zh-CN"/>
                              </w:rPr>
                              <w:t>RS for positioning activation/request procedure(s) [RAN2, RAN1].</w:t>
                            </w:r>
                          </w:p>
                          <w:p w14:paraId="03F3EA1F" w14:textId="77777777" w:rsidR="00280311" w:rsidRPr="002E4176" w:rsidRDefault="00280311" w:rsidP="00ED041A">
                            <w:pPr>
                              <w:widowControl/>
                              <w:numPr>
                                <w:ilvl w:val="1"/>
                                <w:numId w:val="9"/>
                              </w:numPr>
                              <w:spacing w:after="0"/>
                              <w:jc w:val="left"/>
                              <w:rPr>
                                <w:rFonts w:eastAsia="MS Mincho"/>
                                <w:lang w:eastAsia="ko-KR"/>
                              </w:rPr>
                            </w:pPr>
                            <w:r w:rsidRPr="002E4176">
                              <w:rPr>
                                <w:rFonts w:eastAsia="MS Mincho"/>
                                <w:lang w:eastAsia="ko-KR"/>
                              </w:rPr>
                              <w:t>Specify solutions for DL PRS measurements for a UE in RRC_IDLE state and reporting of the measurements in RRC_CONNECTED state [RAN2].</w:t>
                            </w:r>
                          </w:p>
                          <w:p w14:paraId="45A2EF2A" w14:textId="77777777" w:rsidR="00280311" w:rsidRPr="00A75785" w:rsidRDefault="00280311" w:rsidP="00ED041A">
                            <w:pPr>
                              <w:widowControl/>
                              <w:numPr>
                                <w:ilvl w:val="1"/>
                                <w:numId w:val="9"/>
                              </w:numPr>
                              <w:spacing w:after="0"/>
                              <w:jc w:val="left"/>
                              <w:rPr>
                                <w:rFonts w:eastAsia="MS Mincho"/>
                                <w:lang w:eastAsia="ko-KR"/>
                              </w:rPr>
                            </w:pPr>
                            <w:r w:rsidRPr="002E4176">
                              <w:rPr>
                                <w:rFonts w:eastAsia="MS Mincho"/>
                                <w:lang w:eastAsia="ko-KR"/>
                              </w:rPr>
                              <w:t xml:space="preserve">Specify solutions for alignment between </w:t>
                            </w:r>
                            <w:proofErr w:type="spellStart"/>
                            <w:r w:rsidRPr="002E4176">
                              <w:rPr>
                                <w:rFonts w:eastAsia="MS Mincho"/>
                                <w:lang w:eastAsia="ko-KR"/>
                              </w:rPr>
                              <w:t>eDRX</w:t>
                            </w:r>
                            <w:proofErr w:type="spellEnd"/>
                            <w:r w:rsidRPr="002E4176">
                              <w:rPr>
                                <w:rFonts w:eastAsia="MS Mincho"/>
                                <w:lang w:eastAsia="ko-KR"/>
                              </w:rPr>
                              <w:t xml:space="preserve"> and PRS configurations [RAN2]</w:t>
                            </w:r>
                            <w:r w:rsidRPr="00750E73">
                              <w:rPr>
                                <w:rFonts w:eastAsia="MS Mincho"/>
                                <w:highlight w:val="yellow"/>
                                <w:lang w:eastAsia="ko-KR"/>
                              </w:rPr>
                              <w:t>.</w:t>
                            </w:r>
                          </w:p>
                          <w:p w14:paraId="0EAA825D" w14:textId="77777777" w:rsidR="00280311" w:rsidRPr="00E11145" w:rsidRDefault="00280311" w:rsidP="00ED041A">
                            <w:pPr>
                              <w:widowControl/>
                              <w:numPr>
                                <w:ilvl w:val="1"/>
                                <w:numId w:val="9"/>
                              </w:numPr>
                              <w:spacing w:after="0" w:line="276" w:lineRule="auto"/>
                              <w:jc w:val="left"/>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p w14:paraId="529CACAB" w14:textId="51AFCFA1" w:rsidR="00280311" w:rsidRDefault="00280311" w:rsidP="00750E73"/>
                          <w:p w14:paraId="7B18C1AC" w14:textId="77777777" w:rsidR="00280311" w:rsidRDefault="00280311" w:rsidP="00750E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442F606" id="_x0000_t202" coordsize="21600,21600" o:spt="202" path="m,l,21600r21600,l21600,xe">
                <v:stroke joinstyle="miter"/>
                <v:path gradientshapeok="t" o:connecttype="rect"/>
              </v:shapetype>
              <v:shape id="文本框 1" o:spid="_x0000_s1026" type="#_x0000_t202" style="position:absolute;left:0;text-align:left;margin-left:-1.2pt;margin-top:7.4pt;width:488.3pt;height:375.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" fillcolor="white [3201]" strokeweight=".5pt">
                <v:textbox>
                  <w:txbxContent>
                    <w:p w14:paraId="0D0F7B74" w14:textId="636FDB88" w:rsidR="00280311" w:rsidRDefault="00280311" w:rsidP="00ED041A">
                      <w:pPr>
                        <w:pStyle w:val="afffffffe"/>
                        <w:numPr>
                          <w:ilvl w:val="0"/>
                          <w:numId w:val="9"/>
                        </w:numPr>
                      </w:pPr>
                      <w:r>
                        <w:rPr>
                          <w:lang w:eastAsia="zh-CN"/>
                        </w:rPr>
                        <w:t>Specify enhancements for enabling LPHAP use-case 6 as defined in TS22.104 including:</w:t>
                      </w:r>
                    </w:p>
                    <w:p w14:paraId="5545D8A1" w14:textId="78EBC89A" w:rsidR="00280311" w:rsidRPr="00DD0896" w:rsidRDefault="00280311" w:rsidP="00ED041A">
                      <w:pPr>
                        <w:pStyle w:val="afffffffe"/>
                        <w:numPr>
                          <w:ilvl w:val="1"/>
                          <w:numId w:val="9"/>
                        </w:numPr>
                      </w:pPr>
                      <w:r w:rsidRPr="002E4176">
                        <w:rPr>
                          <w:rFonts w:eastAsiaTheme="minorEastAsia" w:hint="eastAsia"/>
                          <w:lang w:eastAsia="zh-CN"/>
                        </w:rPr>
                        <w:t>E</w:t>
                      </w:r>
                      <w:r w:rsidRPr="002E4176">
                        <w:rPr>
                          <w:rFonts w:eastAsiaTheme="minorEastAsia"/>
                          <w:lang w:eastAsia="zh-CN"/>
                        </w:rPr>
                        <w:t xml:space="preserve">xtending </w:t>
                      </w:r>
                      <w:proofErr w:type="spellStart"/>
                      <w:r w:rsidRPr="002E4176">
                        <w:rPr>
                          <w:rFonts w:eastAsiaTheme="minorEastAsia"/>
                          <w:lang w:eastAsia="zh-CN"/>
                        </w:rPr>
                        <w:t>eDRX</w:t>
                      </w:r>
                      <w:proofErr w:type="spellEnd"/>
                      <w:r w:rsidRPr="002E4176">
                        <w:rPr>
                          <w:rFonts w:eastAsiaTheme="minorEastAsia"/>
                          <w:lang w:eastAsia="zh-CN"/>
                        </w:rPr>
                        <w:t xml:space="preserve"> cycle beyond 10.24s in RRC_INACTIVE state towards meeting the battery life requirement for LPHAP</w:t>
                      </w:r>
                      <w:r>
                        <w:rPr>
                          <w:rFonts w:eastAsiaTheme="minorEastAsia"/>
                          <w:lang w:eastAsia="zh-CN"/>
                        </w:rPr>
                        <w:t xml:space="preserve"> [RAN2, RAN3, RAN4]</w:t>
                      </w:r>
                    </w:p>
                    <w:p w14:paraId="087BBFF9" w14:textId="7F8A3222" w:rsidR="00280311" w:rsidRPr="00DD0896" w:rsidRDefault="00280311" w:rsidP="00ED041A">
                      <w:pPr>
                        <w:pStyle w:val="afffffffe"/>
                        <w:numPr>
                          <w:ilvl w:val="2"/>
                          <w:numId w:val="9"/>
                        </w:numPr>
                      </w:pPr>
                      <w:r>
                        <w:rPr>
                          <w:rFonts w:eastAsiaTheme="minorEastAsia"/>
                          <w:lang w:eastAsia="zh-CN"/>
                        </w:rPr>
                        <w:t xml:space="preserve">Positioning-specific enhancement for </w:t>
                      </w:r>
                      <w:proofErr w:type="spellStart"/>
                      <w:r>
                        <w:rPr>
                          <w:rFonts w:eastAsiaTheme="minorEastAsia"/>
                          <w:lang w:eastAsia="zh-CN"/>
                        </w:rPr>
                        <w:t>eDRX</w:t>
                      </w:r>
                      <w:proofErr w:type="spellEnd"/>
                      <w:r>
                        <w:rPr>
                          <w:rFonts w:eastAsiaTheme="minorEastAsia"/>
                          <w:lang w:eastAsia="zh-CN"/>
                        </w:rPr>
                        <w:t xml:space="preserve"> cycle beyond 10.24s to be defined as part of Rel-18 WI on expanded and improved NR positioning.</w:t>
                      </w:r>
                    </w:p>
                    <w:p w14:paraId="73B24FE3" w14:textId="586574C9" w:rsidR="00280311" w:rsidRPr="00371756" w:rsidRDefault="00280311" w:rsidP="00ED041A">
                      <w:pPr>
                        <w:pStyle w:val="afffffffe"/>
                        <w:numPr>
                          <w:ilvl w:val="3"/>
                          <w:numId w:val="9"/>
                        </w:numPr>
                      </w:pPr>
                      <w:r>
                        <w:rPr>
                          <w:rFonts w:eastAsiaTheme="minorEastAsia" w:hint="eastAsia"/>
                          <w:lang w:eastAsia="zh-CN"/>
                        </w:rPr>
                        <w:t>N</w:t>
                      </w:r>
                      <w:r>
                        <w:rPr>
                          <w:rFonts w:eastAsiaTheme="minorEastAsia"/>
                          <w:lang w:eastAsia="zh-CN"/>
                        </w:rPr>
                        <w:t xml:space="preserve">ote: Work on this objective should be coordinated with that in Rel-18 WI on </w:t>
                      </w:r>
                      <w:proofErr w:type="spellStart"/>
                      <w:r>
                        <w:rPr>
                          <w:rFonts w:eastAsiaTheme="minorEastAsia"/>
                          <w:lang w:eastAsia="zh-CN"/>
                        </w:rPr>
                        <w:t>eRedCap</w:t>
                      </w:r>
                      <w:proofErr w:type="spellEnd"/>
                      <w:r>
                        <w:rPr>
                          <w:rFonts w:eastAsiaTheme="minorEastAsia"/>
                          <w:lang w:eastAsia="zh-CN"/>
                        </w:rPr>
                        <w:t xml:space="preserve">. Towards this, the feature of extending </w:t>
                      </w:r>
                      <w:proofErr w:type="spellStart"/>
                      <w:r>
                        <w:rPr>
                          <w:rFonts w:eastAsiaTheme="minorEastAsia"/>
                          <w:lang w:eastAsia="zh-CN"/>
                        </w:rPr>
                        <w:t>eDRX</w:t>
                      </w:r>
                      <w:proofErr w:type="spellEnd"/>
                      <w:r>
                        <w:rPr>
                          <w:rFonts w:eastAsiaTheme="minorEastAsia"/>
                          <w:lang w:eastAsia="zh-CN"/>
                        </w:rPr>
                        <w:t xml:space="preserve"> cycle beyond 10.24s should be defined as part of Rel-18 WI on </w:t>
                      </w:r>
                      <w:proofErr w:type="spellStart"/>
                      <w:r>
                        <w:rPr>
                          <w:rFonts w:eastAsiaTheme="minorEastAsia"/>
                          <w:lang w:eastAsia="zh-CN"/>
                        </w:rPr>
                        <w:t>eRedCap</w:t>
                      </w:r>
                      <w:proofErr w:type="spellEnd"/>
                      <w:r>
                        <w:rPr>
                          <w:rFonts w:eastAsiaTheme="minorEastAsia"/>
                          <w:lang w:eastAsia="zh-CN"/>
                        </w:rPr>
                        <w:t>.</w:t>
                      </w:r>
                    </w:p>
                    <w:p w14:paraId="473E2A7F" w14:textId="71DBD447" w:rsidR="00280311" w:rsidRPr="00371756" w:rsidRDefault="00280311" w:rsidP="00ED041A">
                      <w:pPr>
                        <w:pStyle w:val="afffffffe"/>
                        <w:numPr>
                          <w:ilvl w:val="3"/>
                          <w:numId w:val="9"/>
                        </w:numPr>
                      </w:pPr>
                      <w:r>
                        <w:rPr>
                          <w:rFonts w:eastAsiaTheme="minorEastAsia" w:hint="eastAsia"/>
                          <w:lang w:eastAsia="zh-CN"/>
                        </w:rPr>
                        <w:t>N</w:t>
                      </w:r>
                      <w:r>
                        <w:rPr>
                          <w:rFonts w:eastAsiaTheme="minorEastAsia"/>
                          <w:lang w:eastAsia="zh-CN"/>
                        </w:rPr>
                        <w:t>OTE: Inputs from RAN1 as necessary may be facilitated via LSs</w:t>
                      </w:r>
                    </w:p>
                    <w:p w14:paraId="196BAC7E" w14:textId="12AF5667" w:rsidR="00280311" w:rsidRPr="00371756" w:rsidRDefault="00280311" w:rsidP="00ED041A">
                      <w:pPr>
                        <w:pStyle w:val="afffffffe"/>
                        <w:numPr>
                          <w:ilvl w:val="1"/>
                          <w:numId w:val="9"/>
                        </w:numPr>
                      </w:pPr>
                      <w:r w:rsidRPr="002E4176">
                        <w:rPr>
                          <w:rFonts w:eastAsiaTheme="minorEastAsia" w:hint="eastAsia"/>
                          <w:lang w:eastAsia="zh-CN"/>
                        </w:rPr>
                        <w:t>F</w:t>
                      </w:r>
                      <w:r w:rsidRPr="002E4176">
                        <w:rPr>
                          <w:rFonts w:eastAsiaTheme="minorEastAsia"/>
                          <w:lang w:eastAsia="zh-CN"/>
                        </w:rPr>
                        <w:t>or UL and DL+UL positioning for UEs in RRC_INACTIVE state, specify SRS configuration enhancements based on SRS positioning validity area to avoid frequent RRC connection for SRS (re)configuration</w:t>
                      </w:r>
                      <w:r>
                        <w:rPr>
                          <w:rFonts w:eastAsiaTheme="minorEastAsia"/>
                          <w:lang w:eastAsia="zh-CN"/>
                        </w:rPr>
                        <w:t xml:space="preserve"> [RAN2, RAN1, RAN3]</w:t>
                      </w:r>
                    </w:p>
                    <w:p w14:paraId="6B926B02" w14:textId="39B70AA1" w:rsidR="00280311" w:rsidRDefault="00280311" w:rsidP="00ED041A">
                      <w:pPr>
                        <w:pStyle w:val="afffffffe"/>
                        <w:numPr>
                          <w:ilvl w:val="2"/>
                          <w:numId w:val="9"/>
                        </w:numPr>
                      </w:pPr>
                      <w:r>
                        <w:rPr>
                          <w:rFonts w:hint="eastAsia"/>
                          <w:lang w:eastAsia="zh-CN"/>
                        </w:rPr>
                        <w:t>S</w:t>
                      </w:r>
                      <w:r>
                        <w:rPr>
                          <w:lang w:eastAsia="zh-CN"/>
                        </w:rPr>
                        <w:t>RS for positioning configurations in multiple cells [RAN2, RAN1].</w:t>
                      </w:r>
                    </w:p>
                    <w:p w14:paraId="3E1F9C07" w14:textId="46E66B82" w:rsidR="00280311" w:rsidRPr="00371756" w:rsidRDefault="00280311" w:rsidP="00ED041A">
                      <w:pPr>
                        <w:pStyle w:val="afffffffe"/>
                        <w:numPr>
                          <w:ilvl w:val="3"/>
                          <w:numId w:val="9"/>
                        </w:numPr>
                      </w:pPr>
                      <w:r>
                        <w:rPr>
                          <w:rFonts w:eastAsiaTheme="minorEastAsia" w:hint="eastAsia"/>
                          <w:lang w:eastAsia="zh-CN"/>
                        </w:rPr>
                        <w:t>N</w:t>
                      </w:r>
                      <w:r>
                        <w:rPr>
                          <w:rFonts w:eastAsiaTheme="minorEastAsia"/>
                          <w:lang w:eastAsia="zh-CN"/>
                        </w:rPr>
                        <w:t>ote: Details including issues such as interference, timing advance, spatial relation information, pathloss reference and common SRS parameters across multiple cells can be further discussed during normative work.</w:t>
                      </w:r>
                    </w:p>
                    <w:p w14:paraId="10B7236F" w14:textId="4753253E" w:rsidR="00280311" w:rsidRPr="00750E73" w:rsidRDefault="00280311" w:rsidP="00ED041A">
                      <w:pPr>
                        <w:pStyle w:val="afffffffe"/>
                        <w:numPr>
                          <w:ilvl w:val="2"/>
                          <w:numId w:val="9"/>
                        </w:numPr>
                        <w:rPr>
                          <w:lang w:eastAsia="zh-CN"/>
                        </w:rPr>
                      </w:pPr>
                      <w:r w:rsidRPr="00750E73">
                        <w:rPr>
                          <w:rFonts w:hint="eastAsia"/>
                          <w:lang w:eastAsia="zh-CN"/>
                        </w:rPr>
                        <w:t>P</w:t>
                      </w:r>
                      <w:r w:rsidRPr="00750E73">
                        <w:rPr>
                          <w:lang w:eastAsia="zh-CN"/>
                        </w:rPr>
                        <w:t>re-configuration of one or multiple SRS for positioning configurations [RAN2, RAN3].</w:t>
                      </w:r>
                    </w:p>
                    <w:p w14:paraId="2DF89698" w14:textId="09746D95" w:rsidR="00280311" w:rsidRDefault="00280311" w:rsidP="00ED041A">
                      <w:pPr>
                        <w:pStyle w:val="afffffffe"/>
                        <w:numPr>
                          <w:ilvl w:val="2"/>
                          <w:numId w:val="9"/>
                        </w:numPr>
                        <w:rPr>
                          <w:lang w:eastAsia="zh-CN"/>
                        </w:rPr>
                      </w:pPr>
                      <w:r w:rsidRPr="00750E73">
                        <w:rPr>
                          <w:rFonts w:hint="eastAsia"/>
                          <w:lang w:eastAsia="zh-CN"/>
                        </w:rPr>
                        <w:t>S</w:t>
                      </w:r>
                      <w:r w:rsidRPr="00750E73">
                        <w:rPr>
                          <w:lang w:eastAsia="zh-CN"/>
                        </w:rPr>
                        <w:t>RS for positioning activation/request procedure(s) [RAN2, RAN1].</w:t>
                      </w:r>
                    </w:p>
                    <w:p w14:paraId="03F3EA1F" w14:textId="77777777" w:rsidR="00280311" w:rsidRPr="002E4176" w:rsidRDefault="00280311" w:rsidP="00ED041A">
                      <w:pPr>
                        <w:widowControl/>
                        <w:numPr>
                          <w:ilvl w:val="1"/>
                          <w:numId w:val="9"/>
                        </w:numPr>
                        <w:spacing w:after="0"/>
                        <w:jc w:val="left"/>
                        <w:rPr>
                          <w:rFonts w:eastAsia="MS Mincho"/>
                          <w:lang w:eastAsia="ko-KR"/>
                        </w:rPr>
                      </w:pPr>
                      <w:r w:rsidRPr="002E4176">
                        <w:rPr>
                          <w:rFonts w:eastAsia="MS Mincho"/>
                          <w:lang w:eastAsia="ko-KR"/>
                        </w:rPr>
                        <w:t>Specify solutions for DL PRS measurements for a UE in RRC_IDLE state and reporting of the measurements in RRC_CONNECTED state [RAN2].</w:t>
                      </w:r>
                    </w:p>
                    <w:p w14:paraId="45A2EF2A" w14:textId="77777777" w:rsidR="00280311" w:rsidRPr="00A75785" w:rsidRDefault="00280311" w:rsidP="00ED041A">
                      <w:pPr>
                        <w:widowControl/>
                        <w:numPr>
                          <w:ilvl w:val="1"/>
                          <w:numId w:val="9"/>
                        </w:numPr>
                        <w:spacing w:after="0"/>
                        <w:jc w:val="left"/>
                        <w:rPr>
                          <w:rFonts w:eastAsia="MS Mincho"/>
                          <w:lang w:eastAsia="ko-KR"/>
                        </w:rPr>
                      </w:pPr>
                      <w:r w:rsidRPr="002E4176">
                        <w:rPr>
                          <w:rFonts w:eastAsia="MS Mincho"/>
                          <w:lang w:eastAsia="ko-KR"/>
                        </w:rPr>
                        <w:t xml:space="preserve">Specify solutions for alignment between </w:t>
                      </w:r>
                      <w:proofErr w:type="spellStart"/>
                      <w:r w:rsidRPr="002E4176">
                        <w:rPr>
                          <w:rFonts w:eastAsia="MS Mincho"/>
                          <w:lang w:eastAsia="ko-KR"/>
                        </w:rPr>
                        <w:t>eDRX</w:t>
                      </w:r>
                      <w:proofErr w:type="spellEnd"/>
                      <w:r w:rsidRPr="002E4176">
                        <w:rPr>
                          <w:rFonts w:eastAsia="MS Mincho"/>
                          <w:lang w:eastAsia="ko-KR"/>
                        </w:rPr>
                        <w:t xml:space="preserve"> and PRS configurations [RAN2]</w:t>
                      </w:r>
                      <w:r w:rsidRPr="00750E73">
                        <w:rPr>
                          <w:rFonts w:eastAsia="MS Mincho"/>
                          <w:highlight w:val="yellow"/>
                          <w:lang w:eastAsia="ko-KR"/>
                        </w:rPr>
                        <w:t>.</w:t>
                      </w:r>
                    </w:p>
                    <w:p w14:paraId="0EAA825D" w14:textId="77777777" w:rsidR="00280311" w:rsidRPr="00E11145" w:rsidRDefault="00280311" w:rsidP="00ED041A">
                      <w:pPr>
                        <w:widowControl/>
                        <w:numPr>
                          <w:ilvl w:val="1"/>
                          <w:numId w:val="9"/>
                        </w:numPr>
                        <w:spacing w:after="0" w:line="276" w:lineRule="auto"/>
                        <w:jc w:val="left"/>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p w14:paraId="529CACAB" w14:textId="51AFCFA1" w:rsidR="00280311" w:rsidRDefault="00280311" w:rsidP="00750E73"/>
                    <w:p w14:paraId="7B18C1AC" w14:textId="77777777" w:rsidR="00280311" w:rsidRDefault="00280311" w:rsidP="00750E73"/>
                  </w:txbxContent>
                </v:textbox>
              </v:shape>
            </w:pict>
          </mc:Fallback>
        </mc:AlternateContent>
      </w:r>
    </w:p>
    <w:p w14:paraId="103CA7BD" w14:textId="77777777" w:rsidR="00DD0896" w:rsidRDefault="00DD0896" w:rsidP="00905582">
      <w:pPr>
        <w:spacing w:before="120" w:after="0"/>
        <w:rPr>
          <w:rFonts w:ascii="Times New Roman" w:hAnsi="Times New Roman"/>
        </w:rPr>
      </w:pPr>
    </w:p>
    <w:p w14:paraId="31F5044C" w14:textId="77777777" w:rsidR="00DD0896" w:rsidRDefault="00DD0896" w:rsidP="00905582">
      <w:pPr>
        <w:spacing w:before="120" w:after="0"/>
        <w:rPr>
          <w:rFonts w:ascii="Times New Roman" w:hAnsi="Times New Roman"/>
        </w:rPr>
      </w:pPr>
    </w:p>
    <w:p w14:paraId="2628E7A0" w14:textId="77777777" w:rsidR="00DD0896" w:rsidRDefault="00DD0896" w:rsidP="00905582">
      <w:pPr>
        <w:spacing w:before="120" w:after="0"/>
        <w:rPr>
          <w:rFonts w:ascii="Times New Roman" w:hAnsi="Times New Roman"/>
        </w:rPr>
      </w:pPr>
    </w:p>
    <w:p w14:paraId="6E2E56B0" w14:textId="77777777" w:rsidR="00DD0896" w:rsidRDefault="00DD0896" w:rsidP="00905582">
      <w:pPr>
        <w:spacing w:before="120" w:after="0"/>
        <w:rPr>
          <w:rFonts w:ascii="Times New Roman" w:hAnsi="Times New Roman"/>
        </w:rPr>
      </w:pPr>
    </w:p>
    <w:p w14:paraId="3082D3CB" w14:textId="77777777" w:rsidR="00DD0896" w:rsidRDefault="00DD0896" w:rsidP="00905582">
      <w:pPr>
        <w:spacing w:before="120" w:after="0"/>
        <w:rPr>
          <w:rFonts w:ascii="Times New Roman" w:hAnsi="Times New Roman"/>
        </w:rPr>
      </w:pPr>
    </w:p>
    <w:p w14:paraId="7BF1E932" w14:textId="77777777" w:rsidR="00DD0896" w:rsidRDefault="00DD0896" w:rsidP="00905582">
      <w:pPr>
        <w:spacing w:before="120" w:after="0"/>
        <w:rPr>
          <w:rFonts w:ascii="Times New Roman" w:hAnsi="Times New Roman"/>
        </w:rPr>
      </w:pPr>
    </w:p>
    <w:p w14:paraId="697A35F7" w14:textId="77777777" w:rsidR="00371756" w:rsidRDefault="00371756" w:rsidP="00905582">
      <w:pPr>
        <w:spacing w:before="120" w:after="0"/>
        <w:rPr>
          <w:rFonts w:ascii="Times New Roman" w:hAnsi="Times New Roman"/>
        </w:rPr>
      </w:pPr>
    </w:p>
    <w:p w14:paraId="78E60FEA" w14:textId="77777777" w:rsidR="00371756" w:rsidRDefault="00371756" w:rsidP="00905582">
      <w:pPr>
        <w:spacing w:before="120" w:after="0"/>
        <w:rPr>
          <w:rFonts w:ascii="Times New Roman" w:hAnsi="Times New Roman"/>
        </w:rPr>
      </w:pPr>
    </w:p>
    <w:p w14:paraId="12F43251" w14:textId="77777777" w:rsidR="00371756" w:rsidRDefault="00371756" w:rsidP="00905582">
      <w:pPr>
        <w:spacing w:before="120" w:after="0"/>
        <w:rPr>
          <w:rFonts w:ascii="Times New Roman" w:hAnsi="Times New Roman"/>
        </w:rPr>
      </w:pPr>
    </w:p>
    <w:p w14:paraId="1EE8A9B3" w14:textId="77777777" w:rsidR="00371756" w:rsidRDefault="00371756" w:rsidP="00905582">
      <w:pPr>
        <w:spacing w:before="120" w:after="0"/>
        <w:rPr>
          <w:rFonts w:ascii="Times New Roman" w:hAnsi="Times New Roman"/>
        </w:rPr>
      </w:pPr>
    </w:p>
    <w:p w14:paraId="79C58385" w14:textId="77777777" w:rsidR="00371756" w:rsidRDefault="00371756" w:rsidP="00905582">
      <w:pPr>
        <w:spacing w:before="120" w:after="0"/>
        <w:rPr>
          <w:rFonts w:ascii="Times New Roman" w:hAnsi="Times New Roman"/>
        </w:rPr>
      </w:pPr>
    </w:p>
    <w:p w14:paraId="02B20274" w14:textId="77777777" w:rsidR="00371756" w:rsidRDefault="00371756" w:rsidP="00905582">
      <w:pPr>
        <w:spacing w:before="120" w:after="0"/>
        <w:rPr>
          <w:rFonts w:ascii="Times New Roman" w:hAnsi="Times New Roman"/>
        </w:rPr>
      </w:pPr>
    </w:p>
    <w:p w14:paraId="25895F09" w14:textId="77777777" w:rsidR="00371756" w:rsidRDefault="00371756" w:rsidP="00905582">
      <w:pPr>
        <w:spacing w:before="120" w:after="0"/>
        <w:rPr>
          <w:rFonts w:ascii="Times New Roman" w:hAnsi="Times New Roman"/>
        </w:rPr>
      </w:pPr>
    </w:p>
    <w:p w14:paraId="4D8B3BB5" w14:textId="77777777" w:rsidR="00371756" w:rsidRDefault="00371756" w:rsidP="00905582">
      <w:pPr>
        <w:spacing w:before="120" w:after="0"/>
        <w:rPr>
          <w:rFonts w:ascii="Times New Roman" w:hAnsi="Times New Roman"/>
        </w:rPr>
      </w:pPr>
    </w:p>
    <w:p w14:paraId="1C370199" w14:textId="77777777" w:rsidR="00371756" w:rsidRDefault="00371756" w:rsidP="00905582">
      <w:pPr>
        <w:spacing w:before="120" w:after="0"/>
        <w:rPr>
          <w:rFonts w:ascii="Times New Roman" w:hAnsi="Times New Roman"/>
        </w:rPr>
      </w:pPr>
    </w:p>
    <w:p w14:paraId="42C7D7A3" w14:textId="77777777" w:rsidR="00371756" w:rsidRDefault="00371756" w:rsidP="00905582">
      <w:pPr>
        <w:spacing w:before="120" w:after="0"/>
        <w:rPr>
          <w:rFonts w:ascii="Times New Roman" w:hAnsi="Times New Roman"/>
        </w:rPr>
      </w:pPr>
    </w:p>
    <w:p w14:paraId="642DA915" w14:textId="77777777" w:rsidR="00371756" w:rsidRDefault="00371756" w:rsidP="00905582">
      <w:pPr>
        <w:spacing w:before="120" w:after="0"/>
        <w:rPr>
          <w:rFonts w:ascii="Times New Roman" w:hAnsi="Times New Roman"/>
        </w:rPr>
      </w:pPr>
    </w:p>
    <w:p w14:paraId="5A84C3C6" w14:textId="77777777" w:rsidR="00832363" w:rsidRDefault="00012A7A" w:rsidP="00905582">
      <w:pPr>
        <w:spacing w:before="120" w:after="0"/>
        <w:rPr>
          <w:rFonts w:ascii="Times New Roman" w:hAnsi="Times New Roman"/>
        </w:rPr>
      </w:pPr>
      <w:r>
        <w:rPr>
          <w:rFonts w:ascii="Times New Roman" w:hAnsi="Times New Roman" w:hint="eastAsia"/>
        </w:rPr>
        <w:t>S</w:t>
      </w:r>
      <w:r>
        <w:rPr>
          <w:rFonts w:ascii="Times New Roman" w:hAnsi="Times New Roman"/>
        </w:rPr>
        <w:t>ubsequently</w:t>
      </w:r>
      <w:r w:rsidR="00832363">
        <w:rPr>
          <w:rFonts w:ascii="Times New Roman" w:hAnsi="Times New Roman"/>
        </w:rPr>
        <w:t>, in the last RAN2#121 meeting, agreements regarding LPHAP have been achieved as follows:</w:t>
      </w:r>
    </w:p>
    <w:p w14:paraId="5F51E36C" w14:textId="77777777" w:rsidR="00832363" w:rsidRDefault="00832363" w:rsidP="00905582">
      <w:pPr>
        <w:spacing w:before="120" w:after="0"/>
        <w:rPr>
          <w:rFonts w:ascii="Times New Roman" w:hAnsi="Times New Roman"/>
        </w:rPr>
      </w:pPr>
    </w:p>
    <w:p w14:paraId="70100553" w14:textId="77777777" w:rsidR="00832363" w:rsidRDefault="00832363" w:rsidP="00905582">
      <w:pPr>
        <w:spacing w:before="120" w:after="0"/>
        <w:rPr>
          <w:rFonts w:ascii="Times New Roman" w:hAnsi="Times New Roman"/>
        </w:rPr>
      </w:pPr>
    </w:p>
    <w:p w14:paraId="4587CE71" w14:textId="6A8A8D1C" w:rsidR="00832363" w:rsidRDefault="00832363" w:rsidP="00905582">
      <w:pPr>
        <w:spacing w:before="120" w:after="0"/>
        <w:rPr>
          <w:rFonts w:ascii="Times New Roman" w:hAnsi="Times New Roman"/>
        </w:rPr>
      </w:pPr>
      <w:r>
        <w:rPr>
          <w:rFonts w:ascii="Times New Roman" w:hAnsi="Times New Roman"/>
          <w:noProof/>
        </w:rPr>
        <w:lastRenderedPageBreak/>
        <mc:AlternateContent>
          <mc:Choice Requires="wps">
            <w:drawing>
              <wp:anchor distT="0" distB="0" distL="114300" distR="114300" simplePos="0" relativeHeight="251660288" behindDoc="0" locked="0" layoutInCell="1" allowOverlap="1" wp14:anchorId="605457F7" wp14:editId="7A0B20F5">
                <wp:simplePos x="0" y="0"/>
                <wp:positionH relativeFrom="column">
                  <wp:posOffset>14598</wp:posOffset>
                </wp:positionH>
                <wp:positionV relativeFrom="paragraph">
                  <wp:posOffset>31714</wp:posOffset>
                </wp:positionV>
                <wp:extent cx="6184092" cy="1390100"/>
                <wp:effectExtent l="0" t="0" r="26670" b="19685"/>
                <wp:wrapNone/>
                <wp:docPr id="2" name="文本框 2"/>
                <wp:cNvGraphicFramePr/>
                <a:graphic xmlns:a="http://schemas.openxmlformats.org/drawingml/2006/main">
                  <a:graphicData uri="http://schemas.microsoft.com/office/word/2010/wordprocessingShape">
                    <wps:wsp>
                      <wps:cNvSpPr txBox="1"/>
                      <wps:spPr>
                        <a:xfrm>
                          <a:off x="0" y="0"/>
                          <a:ext cx="6184092" cy="1390100"/>
                        </a:xfrm>
                        <a:prstGeom prst="rect">
                          <a:avLst/>
                        </a:prstGeom>
                        <a:solidFill>
                          <a:schemeClr val="lt1"/>
                        </a:solidFill>
                        <a:ln w="6350">
                          <a:solidFill>
                            <a:prstClr val="black"/>
                          </a:solidFill>
                        </a:ln>
                      </wps:spPr>
                      <wps:txbx>
                        <w:txbxContent>
                          <w:p w14:paraId="55A12FF5" w14:textId="61B9DCCE" w:rsidR="00832363" w:rsidRPr="00F234DE" w:rsidRDefault="00832363">
                            <w:pPr>
                              <w:rPr>
                                <w:rFonts w:ascii="Times New Roman" w:hAnsi="Times New Roman"/>
                              </w:rPr>
                            </w:pPr>
                            <w:r w:rsidRPr="00F234DE">
                              <w:rPr>
                                <w:rFonts w:ascii="Times New Roman" w:hAnsi="Times New Roman"/>
                              </w:rPr>
                              <w:t>Agreements:</w:t>
                            </w:r>
                          </w:p>
                          <w:p w14:paraId="3258C2E0" w14:textId="4BE591FC" w:rsidR="00832363" w:rsidRPr="00F234DE" w:rsidRDefault="00832363">
                            <w:pPr>
                              <w:rPr>
                                <w:rFonts w:ascii="Times New Roman" w:hAnsi="Times New Roman"/>
                              </w:rPr>
                            </w:pPr>
                            <w:r w:rsidRPr="00F234DE">
                              <w:rPr>
                                <w:rFonts w:ascii="Times New Roman" w:hAnsi="Times New Roman"/>
                              </w:rPr>
                              <w:t xml:space="preserve">When configured with SRS configuration along with SRS validity area, if the UE reselects to another cell within the SRS validity area during SRS transmission, the UE continues the SRS </w:t>
                            </w:r>
                            <w:r w:rsidR="00F234DE" w:rsidRPr="00F234DE">
                              <w:rPr>
                                <w:rFonts w:ascii="Times New Roman" w:hAnsi="Times New Roman"/>
                              </w:rPr>
                              <w:t>transmission</w:t>
                            </w:r>
                            <w:r w:rsidRPr="00F234DE">
                              <w:rPr>
                                <w:rFonts w:ascii="Times New Roman" w:hAnsi="Times New Roman"/>
                              </w:rPr>
                              <w:t>, subject to validation for SRS transmission</w:t>
                            </w:r>
                          </w:p>
                          <w:p w14:paraId="428098E4" w14:textId="5F181C9D" w:rsidR="00832363" w:rsidRPr="00F234DE" w:rsidRDefault="00832363">
                            <w:pPr>
                              <w:rPr>
                                <w:rFonts w:ascii="Times New Roman" w:hAnsi="Times New Roman"/>
                              </w:rPr>
                            </w:pPr>
                            <w:r w:rsidRPr="00F234DE">
                              <w:rPr>
                                <w:rFonts w:ascii="Times New Roman" w:hAnsi="Times New Roman"/>
                              </w:rPr>
                              <w:t>Wait for RAN1 progress for the validation of SRS transmission with issues such as interference timing advance and spa</w:t>
                            </w:r>
                            <w:r w:rsidR="00F234DE" w:rsidRPr="00F234DE">
                              <w:rPr>
                                <w:rFonts w:ascii="Times New Roman" w:hAnsi="Times New Roman"/>
                              </w:rPr>
                              <w:t>tial relation information,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05457F7" id="文本框 2" o:spid="_x0000_s1027" type="#_x0000_t202" style="position:absolute;left:0;text-align:left;margin-left:1.15pt;margin-top:2.5pt;width:486.95pt;height:109.4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" fillcolor="white [3201]" strokeweight=".5pt">
                <v:textbox>
                  <w:txbxContent>
                    <w:p w14:paraId="55A12FF5" w14:textId="61B9DCCE" w:rsidR="00832363" w:rsidRPr="00F234DE" w:rsidRDefault="00832363">
                      <w:pPr>
                        <w:rPr>
                          <w:rFonts w:ascii="Times New Roman" w:hAnsi="Times New Roman"/>
                        </w:rPr>
                      </w:pPr>
                      <w:r w:rsidRPr="00F234DE">
                        <w:rPr>
                          <w:rFonts w:ascii="Times New Roman" w:hAnsi="Times New Roman"/>
                        </w:rPr>
                        <w:t>Agreements:</w:t>
                      </w:r>
                    </w:p>
                    <w:p w14:paraId="3258C2E0" w14:textId="4BE591FC" w:rsidR="00832363" w:rsidRPr="00F234DE" w:rsidRDefault="00832363">
                      <w:pPr>
                        <w:rPr>
                          <w:rFonts w:ascii="Times New Roman" w:hAnsi="Times New Roman"/>
                        </w:rPr>
                      </w:pPr>
                      <w:r w:rsidRPr="00F234DE">
                        <w:rPr>
                          <w:rFonts w:ascii="Times New Roman" w:hAnsi="Times New Roman"/>
                        </w:rPr>
                        <w:t xml:space="preserve">When configured with SRS configuration along with SRS validity area, if the UE reselects to another cell within the SRS validity area during SRS transmission, the UE continues the SRS </w:t>
                      </w:r>
                      <w:r w:rsidR="00F234DE" w:rsidRPr="00F234DE">
                        <w:rPr>
                          <w:rFonts w:ascii="Times New Roman" w:hAnsi="Times New Roman"/>
                        </w:rPr>
                        <w:t>transmission</w:t>
                      </w:r>
                      <w:r w:rsidRPr="00F234DE">
                        <w:rPr>
                          <w:rFonts w:ascii="Times New Roman" w:hAnsi="Times New Roman"/>
                        </w:rPr>
                        <w:t>, subject to validation for SRS transmission</w:t>
                      </w:r>
                    </w:p>
                    <w:p w14:paraId="428098E4" w14:textId="5F181C9D" w:rsidR="00832363" w:rsidRPr="00F234DE" w:rsidRDefault="00832363">
                      <w:pPr>
                        <w:rPr>
                          <w:rFonts w:ascii="Times New Roman" w:hAnsi="Times New Roman"/>
                        </w:rPr>
                      </w:pPr>
                      <w:r w:rsidRPr="00F234DE">
                        <w:rPr>
                          <w:rFonts w:ascii="Times New Roman" w:hAnsi="Times New Roman"/>
                        </w:rPr>
                        <w:t>Wait for RAN1 progress for the validation of SRS transmission with issues such as interference timing advance and spa</w:t>
                      </w:r>
                      <w:r w:rsidR="00F234DE" w:rsidRPr="00F234DE">
                        <w:rPr>
                          <w:rFonts w:ascii="Times New Roman" w:hAnsi="Times New Roman"/>
                        </w:rPr>
                        <w:t>tial relation information, etc.</w:t>
                      </w:r>
                    </w:p>
                  </w:txbxContent>
                </v:textbox>
              </v:shape>
            </w:pict>
          </mc:Fallback>
        </mc:AlternateContent>
      </w:r>
    </w:p>
    <w:p w14:paraId="6F92298A" w14:textId="77777777" w:rsidR="00832363" w:rsidRDefault="00832363" w:rsidP="00905582">
      <w:pPr>
        <w:spacing w:before="120" w:after="0"/>
        <w:rPr>
          <w:rFonts w:ascii="Times New Roman" w:hAnsi="Times New Roman"/>
        </w:rPr>
      </w:pPr>
    </w:p>
    <w:p w14:paraId="0AE9ED57" w14:textId="77777777" w:rsidR="00832363" w:rsidRDefault="00832363" w:rsidP="00905582">
      <w:pPr>
        <w:spacing w:before="120" w:after="0"/>
        <w:rPr>
          <w:rFonts w:ascii="Times New Roman" w:hAnsi="Times New Roman"/>
        </w:rPr>
      </w:pPr>
    </w:p>
    <w:p w14:paraId="5FB6C2CE" w14:textId="77777777" w:rsidR="00832363" w:rsidRDefault="00832363" w:rsidP="00905582">
      <w:pPr>
        <w:spacing w:before="120" w:after="0"/>
        <w:rPr>
          <w:rFonts w:ascii="Times New Roman" w:hAnsi="Times New Roman"/>
        </w:rPr>
      </w:pPr>
    </w:p>
    <w:p w14:paraId="4CAB9F01" w14:textId="77777777" w:rsidR="00832363" w:rsidRDefault="00832363" w:rsidP="00905582">
      <w:pPr>
        <w:spacing w:before="120" w:after="0"/>
        <w:rPr>
          <w:rFonts w:ascii="Times New Roman" w:hAnsi="Times New Roman"/>
        </w:rPr>
      </w:pPr>
    </w:p>
    <w:p w14:paraId="28F228E1" w14:textId="77777777" w:rsidR="00E961FE" w:rsidRDefault="00E961FE" w:rsidP="00905582">
      <w:pPr>
        <w:spacing w:before="120" w:after="0"/>
        <w:rPr>
          <w:rFonts w:ascii="Times New Roman" w:hAnsi="Times New Roman"/>
        </w:rPr>
      </w:pPr>
    </w:p>
    <w:p w14:paraId="2F844456" w14:textId="2F9CAEFF" w:rsidR="00902D96" w:rsidRDefault="00A741A9" w:rsidP="00905582">
      <w:pPr>
        <w:spacing w:before="120" w:after="0"/>
        <w:rPr>
          <w:rFonts w:ascii="Times New Roman" w:hAnsi="Times New Roman"/>
        </w:rPr>
      </w:pPr>
      <w:r>
        <w:rPr>
          <w:rFonts w:ascii="Times New Roman" w:hAnsi="Times New Roman" w:hint="eastAsia"/>
        </w:rPr>
        <w:t>I</w:t>
      </w:r>
      <w:r>
        <w:rPr>
          <w:rFonts w:ascii="Times New Roman" w:hAnsi="Times New Roman"/>
        </w:rPr>
        <w:t xml:space="preserve">n this paper, we would like to </w:t>
      </w:r>
      <w:r w:rsidR="00E961FE">
        <w:rPr>
          <w:rFonts w:ascii="Times New Roman" w:hAnsi="Times New Roman"/>
        </w:rPr>
        <w:t xml:space="preserve">further </w:t>
      </w:r>
      <w:r w:rsidR="006828B0">
        <w:rPr>
          <w:rFonts w:ascii="Times New Roman" w:hAnsi="Times New Roman"/>
        </w:rPr>
        <w:t>address our views on the LPHAP WI objectives</w:t>
      </w:r>
      <w:r w:rsidR="00905582">
        <w:rPr>
          <w:rFonts w:ascii="Times New Roman" w:hAnsi="Times New Roman" w:hint="eastAsia"/>
        </w:rPr>
        <w:t>.</w:t>
      </w:r>
    </w:p>
    <w:p w14:paraId="543629C7" w14:textId="40882000" w:rsidR="008919CA" w:rsidRPr="00E961FE" w:rsidRDefault="001B040F" w:rsidP="00607C0F">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AACD000" w14:textId="5724CA05" w:rsidR="003D043D" w:rsidRPr="00715D41" w:rsidRDefault="003D043D" w:rsidP="00272E04">
      <w:pPr>
        <w:pStyle w:val="2"/>
        <w:numPr>
          <w:ilvl w:val="0"/>
          <w:numId w:val="0"/>
        </w:numPr>
      </w:pPr>
      <w:r>
        <w:rPr>
          <w:rFonts w:hint="eastAsia"/>
        </w:rPr>
        <w:t>2</w:t>
      </w:r>
      <w:r>
        <w:t>.</w:t>
      </w:r>
      <w:r w:rsidR="00E961FE">
        <w:t>1</w:t>
      </w:r>
      <w:r>
        <w:t xml:space="preserve"> </w:t>
      </w:r>
      <w:r w:rsidR="00BA2B60">
        <w:t>A</w:t>
      </w:r>
      <w:r w:rsidR="00BA2B60" w:rsidRPr="00BA2B60">
        <w:t xml:space="preserve">lignment between </w:t>
      </w:r>
      <w:proofErr w:type="spellStart"/>
      <w:r w:rsidR="00BA2B60" w:rsidRPr="00BA2B60">
        <w:t>eDRX</w:t>
      </w:r>
      <w:proofErr w:type="spellEnd"/>
      <w:r w:rsidR="00BA2B60" w:rsidRPr="00BA2B60">
        <w:t xml:space="preserve"> and PRS configurations</w:t>
      </w:r>
    </w:p>
    <w:p w14:paraId="2101EC85" w14:textId="3BF76E80" w:rsidR="00BA2B60" w:rsidRDefault="00BA2B60" w:rsidP="00196A38">
      <w:pPr>
        <w:rPr>
          <w:rFonts w:ascii="Times New Roman" w:hAnsi="Times New Roman"/>
        </w:rPr>
      </w:pPr>
      <w:r>
        <w:rPr>
          <w:rFonts w:ascii="Times New Roman" w:hAnsi="Times New Roman" w:hint="eastAsia"/>
        </w:rPr>
        <w:t>I</w:t>
      </w:r>
      <w:r>
        <w:rPr>
          <w:rFonts w:ascii="Times New Roman" w:hAnsi="Times New Roman"/>
        </w:rPr>
        <w:t>n the R18 SI phase, RAN2 agrees to s</w:t>
      </w:r>
      <w:r w:rsidRPr="00BA2B60">
        <w:rPr>
          <w:rFonts w:ascii="Times New Roman" w:hAnsi="Times New Roman"/>
        </w:rPr>
        <w:t xml:space="preserve">pecify solutions for alignment between </w:t>
      </w:r>
      <w:proofErr w:type="spellStart"/>
      <w:r w:rsidRPr="00BA2B60">
        <w:rPr>
          <w:rFonts w:ascii="Times New Roman" w:hAnsi="Times New Roman"/>
        </w:rPr>
        <w:t>eDRX</w:t>
      </w:r>
      <w:proofErr w:type="spellEnd"/>
      <w:r w:rsidRPr="00BA2B60">
        <w:rPr>
          <w:rFonts w:ascii="Times New Roman" w:hAnsi="Times New Roman"/>
        </w:rPr>
        <w:t xml:space="preserve"> and PRS configurations</w:t>
      </w:r>
      <w:r w:rsidR="00894EF9">
        <w:rPr>
          <w:rFonts w:ascii="Times New Roman" w:hAnsi="Times New Roman"/>
        </w:rPr>
        <w:t xml:space="preserve"> since such alignment could save the UE power for performing the PRS measurement during the DRX ‘off’ period</w:t>
      </w:r>
      <w:r w:rsidR="008C2AB5">
        <w:rPr>
          <w:rFonts w:ascii="Times New Roman" w:hAnsi="Times New Roman"/>
        </w:rPr>
        <w:t xml:space="preserve">. However, the DRX configuration consisting of PF, PO, </w:t>
      </w:r>
      <w:r w:rsidR="008C2AB5" w:rsidRPr="008C2AB5">
        <w:rPr>
          <w:rFonts w:ascii="Times New Roman" w:hAnsi="Times New Roman"/>
        </w:rPr>
        <w:t>paging</w:t>
      </w:r>
      <w:r w:rsidR="008C2AB5">
        <w:rPr>
          <w:rFonts w:ascii="Times New Roman" w:hAnsi="Times New Roman"/>
        </w:rPr>
        <w:t xml:space="preserve"> </w:t>
      </w:r>
      <w:r w:rsidR="008C2AB5" w:rsidRPr="008C2AB5">
        <w:rPr>
          <w:rFonts w:ascii="Times New Roman" w:hAnsi="Times New Roman"/>
        </w:rPr>
        <w:t>search</w:t>
      </w:r>
      <w:r w:rsidR="008C2AB5">
        <w:rPr>
          <w:rFonts w:ascii="Times New Roman" w:hAnsi="Times New Roman"/>
        </w:rPr>
        <w:t xml:space="preserve"> </w:t>
      </w:r>
      <w:r w:rsidR="008C2AB5" w:rsidRPr="008C2AB5">
        <w:rPr>
          <w:rFonts w:ascii="Times New Roman" w:hAnsi="Times New Roman"/>
        </w:rPr>
        <w:t>space</w:t>
      </w:r>
      <w:r w:rsidR="008C2AB5">
        <w:rPr>
          <w:rFonts w:ascii="Times New Roman" w:hAnsi="Times New Roman"/>
        </w:rPr>
        <w:t xml:space="preserve"> comes from the serving </w:t>
      </w:r>
      <w:proofErr w:type="spellStart"/>
      <w:r w:rsidR="008C2AB5">
        <w:rPr>
          <w:rFonts w:ascii="Times New Roman" w:hAnsi="Times New Roman"/>
        </w:rPr>
        <w:t>gNB</w:t>
      </w:r>
      <w:proofErr w:type="spellEnd"/>
      <w:r w:rsidR="008C2AB5">
        <w:rPr>
          <w:rFonts w:ascii="Times New Roman" w:hAnsi="Times New Roman"/>
        </w:rPr>
        <w:t xml:space="preserve"> while the </w:t>
      </w:r>
      <w:r w:rsidR="00BE49E0">
        <w:rPr>
          <w:rFonts w:ascii="Times New Roman" w:hAnsi="Times New Roman"/>
        </w:rPr>
        <w:t>DL-PRS configuration</w:t>
      </w:r>
      <w:r w:rsidR="00A5441E">
        <w:rPr>
          <w:rFonts w:ascii="Times New Roman" w:hAnsi="Times New Roman"/>
        </w:rPr>
        <w:t xml:space="preserve"> such as</w:t>
      </w:r>
      <w:r w:rsidR="000057BC">
        <w:rPr>
          <w:rFonts w:ascii="Times New Roman" w:hAnsi="Times New Roman"/>
        </w:rPr>
        <w:t xml:space="preserve"> </w:t>
      </w:r>
      <w:r w:rsidR="00A5441E" w:rsidRPr="000057BC">
        <w:rPr>
          <w:rFonts w:ascii="Times New Roman" w:hAnsi="Times New Roman"/>
          <w:b/>
          <w:i/>
        </w:rPr>
        <w:t>dl-PRS-Periodicity-and-</w:t>
      </w:r>
      <w:proofErr w:type="spellStart"/>
      <w:r w:rsidR="00A5441E" w:rsidRPr="000057BC">
        <w:rPr>
          <w:rFonts w:ascii="Times New Roman" w:hAnsi="Times New Roman"/>
          <w:b/>
          <w:i/>
        </w:rPr>
        <w:t>ResourceSetSlotOffset</w:t>
      </w:r>
      <w:proofErr w:type="spellEnd"/>
      <w:r w:rsidR="00A5441E">
        <w:rPr>
          <w:rFonts w:ascii="Times New Roman" w:hAnsi="Times New Roman"/>
        </w:rPr>
        <w:t xml:space="preserve">, </w:t>
      </w:r>
      <w:r w:rsidR="00A5441E" w:rsidRPr="000057BC">
        <w:rPr>
          <w:rFonts w:ascii="Times New Roman" w:hAnsi="Times New Roman"/>
          <w:b/>
          <w:i/>
        </w:rPr>
        <w:t>dl-PRS-</w:t>
      </w:r>
      <w:proofErr w:type="spellStart"/>
      <w:r w:rsidR="00A5441E" w:rsidRPr="000057BC">
        <w:rPr>
          <w:rFonts w:ascii="Times New Roman" w:hAnsi="Times New Roman"/>
          <w:b/>
          <w:i/>
        </w:rPr>
        <w:t>ResourceSlotOffset</w:t>
      </w:r>
      <w:proofErr w:type="spellEnd"/>
      <w:r w:rsidR="00A5441E">
        <w:rPr>
          <w:rFonts w:ascii="Times New Roman" w:hAnsi="Times New Roman"/>
        </w:rPr>
        <w:t xml:space="preserve">, </w:t>
      </w:r>
      <w:r w:rsidR="00A5441E" w:rsidRPr="000057BC">
        <w:rPr>
          <w:rFonts w:ascii="Times New Roman" w:hAnsi="Times New Roman"/>
          <w:b/>
          <w:i/>
        </w:rPr>
        <w:t>dl-PRS-</w:t>
      </w:r>
      <w:proofErr w:type="spellStart"/>
      <w:r w:rsidR="00A5441E" w:rsidRPr="000057BC">
        <w:rPr>
          <w:rFonts w:ascii="Times New Roman" w:hAnsi="Times New Roman"/>
          <w:b/>
          <w:i/>
        </w:rPr>
        <w:t>ResourceTimeGap</w:t>
      </w:r>
      <w:proofErr w:type="spellEnd"/>
      <w:r w:rsidR="003B7C7A">
        <w:rPr>
          <w:rFonts w:ascii="Times New Roman" w:hAnsi="Times New Roman"/>
        </w:rPr>
        <w:t>,</w:t>
      </w:r>
      <w:r w:rsidR="00F363D6">
        <w:rPr>
          <w:rFonts w:ascii="Times New Roman" w:hAnsi="Times New Roman"/>
        </w:rPr>
        <w:t xml:space="preserve"> </w:t>
      </w:r>
      <w:proofErr w:type="spellStart"/>
      <w:r w:rsidR="003B7C7A">
        <w:rPr>
          <w:rFonts w:ascii="Times New Roman" w:hAnsi="Times New Roman"/>
        </w:rPr>
        <w:t>etc</w:t>
      </w:r>
      <w:proofErr w:type="spellEnd"/>
      <w:r w:rsidR="00F25A26">
        <w:rPr>
          <w:rFonts w:ascii="Times New Roman" w:hAnsi="Times New Roman"/>
        </w:rPr>
        <w:t>,</w:t>
      </w:r>
      <w:r w:rsidR="00A5441E">
        <w:rPr>
          <w:rFonts w:ascii="Times New Roman" w:hAnsi="Times New Roman"/>
        </w:rPr>
        <w:t xml:space="preserve"> comes from </w:t>
      </w:r>
      <w:r w:rsidR="006D67D5">
        <w:rPr>
          <w:rFonts w:ascii="Times New Roman" w:hAnsi="Times New Roman"/>
        </w:rPr>
        <w:t xml:space="preserve">the </w:t>
      </w:r>
      <w:r w:rsidR="00A5441E">
        <w:rPr>
          <w:rFonts w:ascii="Times New Roman" w:hAnsi="Times New Roman"/>
        </w:rPr>
        <w:t>LMF not only collect</w:t>
      </w:r>
      <w:r w:rsidR="006C510C">
        <w:rPr>
          <w:rFonts w:ascii="Times New Roman" w:hAnsi="Times New Roman"/>
        </w:rPr>
        <w:t>ing</w:t>
      </w:r>
      <w:r w:rsidR="006D67D5">
        <w:rPr>
          <w:rFonts w:ascii="Times New Roman" w:hAnsi="Times New Roman"/>
        </w:rPr>
        <w:t xml:space="preserve"> the configuration</w:t>
      </w:r>
      <w:r w:rsidR="00A5441E">
        <w:rPr>
          <w:rFonts w:ascii="Times New Roman" w:hAnsi="Times New Roman"/>
        </w:rPr>
        <w:t xml:space="preserve"> from the serving </w:t>
      </w:r>
      <w:proofErr w:type="spellStart"/>
      <w:r w:rsidR="00A5441E">
        <w:rPr>
          <w:rFonts w:ascii="Times New Roman" w:hAnsi="Times New Roman"/>
        </w:rPr>
        <w:t>gNB</w:t>
      </w:r>
      <w:proofErr w:type="spellEnd"/>
      <w:r w:rsidR="00A5441E">
        <w:rPr>
          <w:rFonts w:ascii="Times New Roman" w:hAnsi="Times New Roman"/>
        </w:rPr>
        <w:t xml:space="preserve"> but also from the anchor TRPs</w:t>
      </w:r>
      <w:r w:rsidR="006D67D5">
        <w:rPr>
          <w:rFonts w:ascii="Times New Roman" w:hAnsi="Times New Roman"/>
        </w:rPr>
        <w:t xml:space="preserve">. As can be easily found, the alignment between </w:t>
      </w:r>
      <w:proofErr w:type="spellStart"/>
      <w:r w:rsidR="006D67D5">
        <w:rPr>
          <w:rFonts w:ascii="Times New Roman" w:hAnsi="Times New Roman"/>
        </w:rPr>
        <w:t>eDRX</w:t>
      </w:r>
      <w:proofErr w:type="spellEnd"/>
      <w:r w:rsidR="006D67D5">
        <w:rPr>
          <w:rFonts w:ascii="Times New Roman" w:hAnsi="Times New Roman"/>
        </w:rPr>
        <w:t xml:space="preserve"> and PRS configuration should be done between </w:t>
      </w:r>
      <w:r w:rsidR="006C510C">
        <w:rPr>
          <w:rFonts w:ascii="Times New Roman" w:hAnsi="Times New Roman"/>
        </w:rPr>
        <w:t xml:space="preserve">serving </w:t>
      </w:r>
      <w:proofErr w:type="spellStart"/>
      <w:r w:rsidR="006C510C">
        <w:rPr>
          <w:rFonts w:ascii="Times New Roman" w:hAnsi="Times New Roman"/>
        </w:rPr>
        <w:t>gNB</w:t>
      </w:r>
      <w:proofErr w:type="spellEnd"/>
      <w:r w:rsidR="006C510C">
        <w:rPr>
          <w:rFonts w:ascii="Times New Roman" w:hAnsi="Times New Roman"/>
        </w:rPr>
        <w:t xml:space="preserve">, LMF and anchor </w:t>
      </w:r>
      <w:proofErr w:type="spellStart"/>
      <w:r w:rsidR="006C510C">
        <w:rPr>
          <w:rFonts w:ascii="Times New Roman" w:hAnsi="Times New Roman"/>
        </w:rPr>
        <w:t>gNBs</w:t>
      </w:r>
      <w:proofErr w:type="spellEnd"/>
      <w:r w:rsidR="006C510C">
        <w:rPr>
          <w:rFonts w:ascii="Times New Roman" w:hAnsi="Times New Roman"/>
        </w:rPr>
        <w:t>.</w:t>
      </w:r>
    </w:p>
    <w:p w14:paraId="3AFCE023" w14:textId="3389D594" w:rsidR="00BA2B60" w:rsidRPr="00E047E4" w:rsidRDefault="006C510C" w:rsidP="00196A38">
      <w:pPr>
        <w:rPr>
          <w:rFonts w:ascii="Times New Roman" w:hAnsi="Times New Roman"/>
          <w:b/>
        </w:rPr>
      </w:pPr>
      <w:r w:rsidRPr="006C510C">
        <w:rPr>
          <w:rFonts w:ascii="Times New Roman" w:hAnsi="Times New Roman"/>
          <w:b/>
        </w:rPr>
        <w:t xml:space="preserve">Observation </w:t>
      </w:r>
      <w:r w:rsidR="00E961FE">
        <w:rPr>
          <w:rFonts w:ascii="Times New Roman" w:hAnsi="Times New Roman"/>
          <w:b/>
        </w:rPr>
        <w:t>1</w:t>
      </w:r>
      <w:r w:rsidRPr="006C510C">
        <w:rPr>
          <w:rFonts w:ascii="Times New Roman" w:hAnsi="Times New Roman"/>
          <w:b/>
        </w:rPr>
        <w:t>: alignment between</w:t>
      </w:r>
      <w:r w:rsidRPr="006C510C">
        <w:rPr>
          <w:b/>
        </w:rPr>
        <w:t xml:space="preserve"> </w:t>
      </w:r>
      <w:proofErr w:type="spellStart"/>
      <w:r w:rsidRPr="006C510C">
        <w:rPr>
          <w:rFonts w:ascii="Times New Roman" w:hAnsi="Times New Roman"/>
          <w:b/>
        </w:rPr>
        <w:t>eDRX</w:t>
      </w:r>
      <w:proofErr w:type="spellEnd"/>
      <w:r w:rsidRPr="006C510C">
        <w:rPr>
          <w:rFonts w:ascii="Times New Roman" w:hAnsi="Times New Roman"/>
          <w:b/>
        </w:rPr>
        <w:t xml:space="preserve"> and PRS configurations should be done between serving </w:t>
      </w:r>
      <w:proofErr w:type="spellStart"/>
      <w:r w:rsidRPr="006C510C">
        <w:rPr>
          <w:rFonts w:ascii="Times New Roman" w:hAnsi="Times New Roman"/>
          <w:b/>
        </w:rPr>
        <w:t>gNB</w:t>
      </w:r>
      <w:proofErr w:type="spellEnd"/>
      <w:r w:rsidRPr="006C510C">
        <w:rPr>
          <w:rFonts w:ascii="Times New Roman" w:hAnsi="Times New Roman"/>
          <w:b/>
        </w:rPr>
        <w:t xml:space="preserve">, LMF and anchor </w:t>
      </w:r>
      <w:proofErr w:type="spellStart"/>
      <w:r w:rsidRPr="006C510C">
        <w:rPr>
          <w:rFonts w:ascii="Times New Roman" w:hAnsi="Times New Roman"/>
          <w:b/>
        </w:rPr>
        <w:t>gNBs</w:t>
      </w:r>
      <w:proofErr w:type="spellEnd"/>
      <w:r w:rsidRPr="006C510C">
        <w:rPr>
          <w:rFonts w:ascii="Times New Roman" w:hAnsi="Times New Roman"/>
          <w:b/>
        </w:rPr>
        <w:t xml:space="preserve"> since the DRX configuration comes from the serving </w:t>
      </w:r>
      <w:proofErr w:type="spellStart"/>
      <w:r w:rsidRPr="006C510C">
        <w:rPr>
          <w:rFonts w:ascii="Times New Roman" w:hAnsi="Times New Roman"/>
          <w:b/>
        </w:rPr>
        <w:t>gNB</w:t>
      </w:r>
      <w:proofErr w:type="spellEnd"/>
      <w:r w:rsidRPr="006C510C">
        <w:rPr>
          <w:rFonts w:ascii="Times New Roman" w:hAnsi="Times New Roman"/>
          <w:b/>
        </w:rPr>
        <w:t xml:space="preserve"> and the DL-PRS configuration comes from the LMF not only collecting the configuration from the serving </w:t>
      </w:r>
      <w:proofErr w:type="spellStart"/>
      <w:r w:rsidRPr="006C510C">
        <w:rPr>
          <w:rFonts w:ascii="Times New Roman" w:hAnsi="Times New Roman"/>
          <w:b/>
        </w:rPr>
        <w:t>gNB</w:t>
      </w:r>
      <w:proofErr w:type="spellEnd"/>
      <w:r w:rsidRPr="006C510C">
        <w:rPr>
          <w:rFonts w:ascii="Times New Roman" w:hAnsi="Times New Roman"/>
          <w:b/>
        </w:rPr>
        <w:t xml:space="preserve"> but also from the anchor TRPs</w:t>
      </w:r>
      <w:r w:rsidR="00DE6934">
        <w:rPr>
          <w:rFonts w:ascii="Times New Roman" w:hAnsi="Times New Roman"/>
          <w:b/>
        </w:rPr>
        <w:t>.</w:t>
      </w:r>
    </w:p>
    <w:p w14:paraId="3B9B4C51" w14:textId="493C0699" w:rsidR="00627DF4" w:rsidRDefault="00F25A26" w:rsidP="00196A38">
      <w:pPr>
        <w:rPr>
          <w:rFonts w:ascii="Times New Roman" w:hAnsi="Times New Roman"/>
        </w:rPr>
      </w:pPr>
      <w:r>
        <w:rPr>
          <w:rFonts w:ascii="Times New Roman" w:hAnsi="Times New Roman" w:hint="eastAsia"/>
        </w:rPr>
        <w:t>O</w:t>
      </w:r>
      <w:r>
        <w:rPr>
          <w:rFonts w:ascii="Times New Roman" w:hAnsi="Times New Roman"/>
        </w:rPr>
        <w:t>bviously, there exist two approaches of implementation of the alignment: to align the DRX with the</w:t>
      </w:r>
      <w:r w:rsidR="00F469BE">
        <w:rPr>
          <w:rFonts w:ascii="Times New Roman" w:hAnsi="Times New Roman"/>
        </w:rPr>
        <w:t xml:space="preserve"> fix</w:t>
      </w:r>
      <w:r>
        <w:rPr>
          <w:rFonts w:ascii="Times New Roman" w:hAnsi="Times New Roman"/>
        </w:rPr>
        <w:t xml:space="preserve"> DL-PRS timing</w:t>
      </w:r>
      <w:r w:rsidR="008D7CF4">
        <w:rPr>
          <w:rFonts w:ascii="Times New Roman" w:hAnsi="Times New Roman"/>
        </w:rPr>
        <w:t xml:space="preserve"> allocation</w:t>
      </w:r>
      <w:r w:rsidR="002115F6">
        <w:rPr>
          <w:rFonts w:ascii="Times New Roman" w:hAnsi="Times New Roman"/>
        </w:rPr>
        <w:t xml:space="preserve"> </w:t>
      </w:r>
      <w:r w:rsidR="008D7CF4">
        <w:rPr>
          <w:rFonts w:ascii="Times New Roman" w:hAnsi="Times New Roman"/>
        </w:rPr>
        <w:t>and to align the DL-PRS timing allocation with the</w:t>
      </w:r>
      <w:r w:rsidR="00F469BE">
        <w:rPr>
          <w:rFonts w:ascii="Times New Roman" w:hAnsi="Times New Roman"/>
        </w:rPr>
        <w:t xml:space="preserve"> fix</w:t>
      </w:r>
      <w:r w:rsidR="008D7CF4">
        <w:rPr>
          <w:rFonts w:ascii="Times New Roman" w:hAnsi="Times New Roman"/>
        </w:rPr>
        <w:t xml:space="preserve"> DRX. </w:t>
      </w:r>
    </w:p>
    <w:p w14:paraId="3F9953D2" w14:textId="797459A5" w:rsidR="007A5FDD" w:rsidRDefault="008D7CF4" w:rsidP="00196A38">
      <w:pPr>
        <w:rPr>
          <w:rFonts w:ascii="Times New Roman" w:hAnsi="Times New Roman"/>
        </w:rPr>
      </w:pPr>
      <w:r>
        <w:rPr>
          <w:rFonts w:ascii="Times New Roman" w:hAnsi="Times New Roman"/>
        </w:rPr>
        <w:t>To align the DRX with the</w:t>
      </w:r>
      <w:r w:rsidR="00F469BE">
        <w:rPr>
          <w:rFonts w:ascii="Times New Roman" w:hAnsi="Times New Roman"/>
        </w:rPr>
        <w:t xml:space="preserve"> fix</w:t>
      </w:r>
      <w:r>
        <w:rPr>
          <w:rFonts w:ascii="Times New Roman" w:hAnsi="Times New Roman"/>
        </w:rPr>
        <w:t xml:space="preserve"> DL-PRS timing </w:t>
      </w:r>
      <w:r w:rsidR="00C723BA">
        <w:rPr>
          <w:rFonts w:ascii="Times New Roman" w:hAnsi="Times New Roman"/>
        </w:rPr>
        <w:t>pattern</w:t>
      </w:r>
      <w:r>
        <w:rPr>
          <w:rFonts w:ascii="Times New Roman" w:hAnsi="Times New Roman"/>
        </w:rPr>
        <w:t xml:space="preserve">, the serving </w:t>
      </w:r>
      <w:proofErr w:type="spellStart"/>
      <w:r>
        <w:rPr>
          <w:rFonts w:ascii="Times New Roman" w:hAnsi="Times New Roman"/>
        </w:rPr>
        <w:t>gNB</w:t>
      </w:r>
      <w:proofErr w:type="spellEnd"/>
      <w:r>
        <w:rPr>
          <w:rFonts w:ascii="Times New Roman" w:hAnsi="Times New Roman"/>
        </w:rPr>
        <w:t xml:space="preserve"> needs to obtain the knowledge of other anchor </w:t>
      </w:r>
      <w:proofErr w:type="spellStart"/>
      <w:r>
        <w:rPr>
          <w:rFonts w:ascii="Times New Roman" w:hAnsi="Times New Roman"/>
        </w:rPr>
        <w:t>gNBs</w:t>
      </w:r>
      <w:proofErr w:type="spellEnd"/>
      <w:r>
        <w:rPr>
          <w:rFonts w:ascii="Times New Roman" w:hAnsi="Times New Roman"/>
        </w:rPr>
        <w:t xml:space="preserve">’ DL-PRS timing </w:t>
      </w:r>
      <w:r w:rsidR="00F363D6">
        <w:rPr>
          <w:rFonts w:ascii="Times New Roman" w:hAnsi="Times New Roman"/>
        </w:rPr>
        <w:t>pattern</w:t>
      </w:r>
      <w:r>
        <w:rPr>
          <w:rFonts w:ascii="Times New Roman" w:hAnsi="Times New Roman"/>
        </w:rPr>
        <w:t>. Note that, conventionally, the LMF sends the</w:t>
      </w:r>
      <w:r w:rsidR="003654D9">
        <w:rPr>
          <w:rFonts w:ascii="Times New Roman" w:hAnsi="Times New Roman"/>
        </w:rPr>
        <w:t xml:space="preserve"> anchor TRPs’ </w:t>
      </w:r>
      <w:r>
        <w:rPr>
          <w:rFonts w:ascii="Times New Roman" w:hAnsi="Times New Roman"/>
        </w:rPr>
        <w:t>DL-PRS configuration towards the UE by taking advantage of the</w:t>
      </w:r>
      <w:r w:rsidR="003654D9">
        <w:rPr>
          <w:rFonts w:ascii="Times New Roman" w:hAnsi="Times New Roman"/>
        </w:rPr>
        <w:t xml:space="preserve"> LPP </w:t>
      </w:r>
      <w:proofErr w:type="spellStart"/>
      <w:r w:rsidR="00627DF4" w:rsidRPr="00627DF4">
        <w:rPr>
          <w:rFonts w:ascii="Times New Roman" w:hAnsi="Times New Roman"/>
          <w:b/>
          <w:i/>
        </w:rPr>
        <w:t>ProvideAssistanceData</w:t>
      </w:r>
      <w:proofErr w:type="spellEnd"/>
      <w:r w:rsidR="00627DF4" w:rsidRPr="00627DF4">
        <w:rPr>
          <w:rFonts w:ascii="Times New Roman" w:hAnsi="Times New Roman"/>
          <w:i/>
        </w:rPr>
        <w:t xml:space="preserve"> </w:t>
      </w:r>
      <w:r w:rsidR="003654D9">
        <w:rPr>
          <w:rFonts w:ascii="Times New Roman" w:hAnsi="Times New Roman"/>
        </w:rPr>
        <w:t xml:space="preserve">msg, and hence such configuration is transparent to the serving </w:t>
      </w:r>
      <w:proofErr w:type="spellStart"/>
      <w:r w:rsidR="003654D9">
        <w:rPr>
          <w:rFonts w:ascii="Times New Roman" w:hAnsi="Times New Roman"/>
        </w:rPr>
        <w:t>gNB</w:t>
      </w:r>
      <w:proofErr w:type="spellEnd"/>
      <w:r w:rsidR="003654D9">
        <w:rPr>
          <w:rFonts w:ascii="Times New Roman" w:hAnsi="Times New Roman"/>
        </w:rPr>
        <w:t xml:space="preserve">. </w:t>
      </w:r>
      <w:r w:rsidR="007F0619">
        <w:rPr>
          <w:rFonts w:ascii="Times New Roman" w:hAnsi="Times New Roman"/>
        </w:rPr>
        <w:t>S</w:t>
      </w:r>
      <w:r w:rsidR="007F0619">
        <w:rPr>
          <w:rFonts w:ascii="Times New Roman" w:hAnsi="Times New Roman" w:hint="eastAsia"/>
        </w:rPr>
        <w:t>o</w:t>
      </w:r>
      <w:r w:rsidR="007F0619">
        <w:rPr>
          <w:rFonts w:ascii="Times New Roman" w:hAnsi="Times New Roman"/>
        </w:rPr>
        <w:t xml:space="preserve"> e</w:t>
      </w:r>
      <w:r w:rsidR="00627DF4">
        <w:rPr>
          <w:rFonts w:ascii="Times New Roman" w:hAnsi="Times New Roman"/>
        </w:rPr>
        <w:t>nhancement such as letting the LMF</w:t>
      </w:r>
      <w:r w:rsidR="00114626">
        <w:rPr>
          <w:rFonts w:ascii="Times New Roman" w:hAnsi="Times New Roman"/>
        </w:rPr>
        <w:t xml:space="preserve"> also</w:t>
      </w:r>
      <w:r w:rsidR="00627DF4">
        <w:rPr>
          <w:rFonts w:ascii="Times New Roman" w:hAnsi="Times New Roman"/>
        </w:rPr>
        <w:t xml:space="preserve"> forward the anchor TRPs’ DL-PRS configuration </w:t>
      </w:r>
      <w:r w:rsidR="00904765">
        <w:rPr>
          <w:rFonts w:ascii="Times New Roman" w:hAnsi="Times New Roman"/>
        </w:rPr>
        <w:t xml:space="preserve">via the </w:t>
      </w:r>
      <w:proofErr w:type="spellStart"/>
      <w:r w:rsidR="00904765">
        <w:rPr>
          <w:rFonts w:ascii="Times New Roman" w:hAnsi="Times New Roman"/>
        </w:rPr>
        <w:t>NRPPa</w:t>
      </w:r>
      <w:proofErr w:type="spellEnd"/>
      <w:r w:rsidR="00904765">
        <w:rPr>
          <w:rFonts w:ascii="Times New Roman" w:hAnsi="Times New Roman"/>
        </w:rPr>
        <w:t xml:space="preserve"> protocol </w:t>
      </w:r>
      <w:r w:rsidR="00627DF4">
        <w:rPr>
          <w:rFonts w:ascii="Times New Roman" w:hAnsi="Times New Roman"/>
        </w:rPr>
        <w:t>towards the</w:t>
      </w:r>
      <w:r w:rsidR="00F363D6">
        <w:rPr>
          <w:rFonts w:ascii="Times New Roman" w:hAnsi="Times New Roman"/>
        </w:rPr>
        <w:t xml:space="preserve"> serving</w:t>
      </w:r>
      <w:r w:rsidR="00627DF4">
        <w:rPr>
          <w:rFonts w:ascii="Times New Roman" w:hAnsi="Times New Roman"/>
        </w:rPr>
        <w:t xml:space="preserve"> </w:t>
      </w:r>
      <w:proofErr w:type="spellStart"/>
      <w:r w:rsidR="00F363D6">
        <w:rPr>
          <w:rFonts w:ascii="Times New Roman" w:hAnsi="Times New Roman"/>
        </w:rPr>
        <w:t>gNB</w:t>
      </w:r>
      <w:proofErr w:type="spellEnd"/>
      <w:r w:rsidR="00627DF4">
        <w:rPr>
          <w:rFonts w:ascii="Times New Roman" w:hAnsi="Times New Roman"/>
        </w:rPr>
        <w:t xml:space="preserve"> could be made</w:t>
      </w:r>
      <w:r w:rsidR="00904765">
        <w:rPr>
          <w:rFonts w:ascii="Times New Roman" w:hAnsi="Times New Roman"/>
        </w:rPr>
        <w:t>. However, DRX may not be easily change</w:t>
      </w:r>
      <w:r w:rsidR="00F363D6">
        <w:rPr>
          <w:rFonts w:ascii="Times New Roman" w:hAnsi="Times New Roman"/>
        </w:rPr>
        <w:t>d</w:t>
      </w:r>
      <w:r w:rsidR="00904765">
        <w:rPr>
          <w:rFonts w:ascii="Times New Roman" w:hAnsi="Times New Roman"/>
        </w:rPr>
        <w:t xml:space="preserve"> according to the TRPs DL-PRS configuration, since the DRX applies to all UEs under the coverage of one serving </w:t>
      </w:r>
      <w:proofErr w:type="spellStart"/>
      <w:r w:rsidR="00904765">
        <w:rPr>
          <w:rFonts w:ascii="Times New Roman" w:hAnsi="Times New Roman"/>
        </w:rPr>
        <w:t>gNB</w:t>
      </w:r>
      <w:proofErr w:type="spellEnd"/>
      <w:r w:rsidR="00904765">
        <w:rPr>
          <w:rFonts w:ascii="Times New Roman" w:hAnsi="Times New Roman"/>
        </w:rPr>
        <w:t xml:space="preserve">. For instance, suppose there are two UEs sharing the same paging monitoring timing occasion, such as the same PF and PO but with different </w:t>
      </w:r>
      <w:proofErr w:type="spellStart"/>
      <w:r w:rsidR="00904765" w:rsidRPr="007F0619">
        <w:rPr>
          <w:rFonts w:ascii="Times New Roman" w:hAnsi="Times New Roman"/>
          <w:b/>
          <w:i/>
        </w:rPr>
        <w:t>ue</w:t>
      </w:r>
      <w:proofErr w:type="spellEnd"/>
      <w:r w:rsidR="00904765" w:rsidRPr="007F0619">
        <w:rPr>
          <w:rFonts w:ascii="Times New Roman" w:hAnsi="Times New Roman"/>
          <w:b/>
          <w:i/>
        </w:rPr>
        <w:t>-Identity</w:t>
      </w:r>
      <w:r w:rsidR="00904765">
        <w:rPr>
          <w:rFonts w:ascii="Times New Roman" w:hAnsi="Times New Roman"/>
        </w:rPr>
        <w:t xml:space="preserve"> as the paging ID</w:t>
      </w:r>
      <w:r w:rsidR="00612380">
        <w:rPr>
          <w:rFonts w:ascii="Times New Roman" w:hAnsi="Times New Roman"/>
        </w:rPr>
        <w:t>;</w:t>
      </w:r>
      <w:r w:rsidR="006F1F98">
        <w:rPr>
          <w:rFonts w:ascii="Times New Roman" w:hAnsi="Times New Roman"/>
        </w:rPr>
        <w:t xml:space="preserve"> if </w:t>
      </w:r>
      <w:r w:rsidR="00612380">
        <w:rPr>
          <w:rFonts w:ascii="Times New Roman" w:hAnsi="Times New Roman"/>
        </w:rPr>
        <w:t xml:space="preserve">the </w:t>
      </w:r>
      <w:r w:rsidR="006F1F98">
        <w:rPr>
          <w:rFonts w:ascii="Times New Roman" w:hAnsi="Times New Roman"/>
        </w:rPr>
        <w:t>DL-PRS</w:t>
      </w:r>
      <w:r w:rsidR="00612380">
        <w:rPr>
          <w:rFonts w:ascii="Times New Roman" w:hAnsi="Times New Roman"/>
        </w:rPr>
        <w:t xml:space="preserve"> </w:t>
      </w:r>
      <w:r w:rsidR="00F363D6">
        <w:rPr>
          <w:rFonts w:ascii="Times New Roman" w:hAnsi="Times New Roman"/>
        </w:rPr>
        <w:t>transmitted</w:t>
      </w:r>
      <w:r w:rsidR="006F1F98">
        <w:rPr>
          <w:rFonts w:ascii="Times New Roman" w:hAnsi="Times New Roman"/>
        </w:rPr>
        <w:t xml:space="preserve"> from </w:t>
      </w:r>
      <w:r w:rsidR="00612380">
        <w:rPr>
          <w:rFonts w:ascii="Times New Roman" w:hAnsi="Times New Roman"/>
        </w:rPr>
        <w:t>one particular</w:t>
      </w:r>
      <w:r w:rsidR="006F1F98">
        <w:rPr>
          <w:rFonts w:ascii="Times New Roman" w:hAnsi="Times New Roman"/>
        </w:rPr>
        <w:t xml:space="preserve"> TRP </w:t>
      </w:r>
      <w:r w:rsidR="00612380">
        <w:rPr>
          <w:rFonts w:ascii="Times New Roman" w:hAnsi="Times New Roman"/>
        </w:rPr>
        <w:t>is</w:t>
      </w:r>
      <w:r w:rsidR="006F1F98">
        <w:rPr>
          <w:rFonts w:ascii="Times New Roman" w:hAnsi="Times New Roman"/>
        </w:rPr>
        <w:t xml:space="preserve"> configured towards </w:t>
      </w:r>
      <w:r w:rsidR="00612380">
        <w:rPr>
          <w:rFonts w:ascii="Times New Roman" w:hAnsi="Times New Roman"/>
        </w:rPr>
        <w:t>the UE</w:t>
      </w:r>
      <w:r w:rsidR="009A58DF">
        <w:rPr>
          <w:rFonts w:ascii="Times New Roman" w:hAnsi="Times New Roman"/>
        </w:rPr>
        <w:t>1</w:t>
      </w:r>
      <w:r w:rsidR="006F1F98">
        <w:rPr>
          <w:rFonts w:ascii="Times New Roman" w:hAnsi="Times New Roman"/>
        </w:rPr>
        <w:t>,</w:t>
      </w:r>
      <w:r w:rsidR="00612380">
        <w:rPr>
          <w:rFonts w:ascii="Times New Roman" w:hAnsi="Times New Roman"/>
        </w:rPr>
        <w:t xml:space="preserve"> and the network would like to align the DRX with the fixed DL-PRS window, </w:t>
      </w:r>
      <w:r w:rsidR="007A5FDD">
        <w:rPr>
          <w:rFonts w:ascii="Times New Roman" w:hAnsi="Times New Roman"/>
        </w:rPr>
        <w:t>the UE</w:t>
      </w:r>
      <w:r w:rsidR="009A58DF">
        <w:rPr>
          <w:rFonts w:ascii="Times New Roman" w:hAnsi="Times New Roman"/>
        </w:rPr>
        <w:t>2</w:t>
      </w:r>
      <w:r w:rsidR="007A5FDD">
        <w:rPr>
          <w:rFonts w:ascii="Times New Roman" w:hAnsi="Times New Roman"/>
        </w:rPr>
        <w:t xml:space="preserve"> needs to change its DRX setting also, as illustrated in the following figure:</w:t>
      </w:r>
    </w:p>
    <w:p w14:paraId="1A155A4A" w14:textId="656A8962" w:rsidR="007A5FDD" w:rsidRDefault="009A58DF" w:rsidP="009A58DF">
      <w:pPr>
        <w:jc w:val="center"/>
        <w:rPr>
          <w:rFonts w:ascii="Times New Roman" w:hAnsi="Times New Roman"/>
        </w:rPr>
      </w:pPr>
      <w:r>
        <w:rPr>
          <w:rFonts w:ascii="Times New Roman" w:hAnsi="Times New Roman"/>
        </w:rPr>
        <w:object w:dxaOrig="3191" w:dyaOrig="1421" w14:anchorId="5AD653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45pt;height:71.05pt" o:ole="">
            <v:imagedata r:id="rId9" o:title=""/>
          </v:shape>
          <o:OLEObject Type="Embed" ProgID="Visio.Drawing.15" ShapeID="_x0000_i1025" DrawAspect="Content" ObjectID="_1742365063" r:id="rId10"/>
        </w:object>
      </w:r>
    </w:p>
    <w:p w14:paraId="43255DA7" w14:textId="4A6C9043" w:rsidR="009A58DF" w:rsidRDefault="009A58DF" w:rsidP="009A58DF">
      <w:pPr>
        <w:jc w:val="center"/>
        <w:rPr>
          <w:rFonts w:ascii="Times New Roman" w:hAnsi="Times New Roman"/>
        </w:rPr>
      </w:pPr>
      <w:r>
        <w:rPr>
          <w:rFonts w:ascii="Times New Roman" w:hAnsi="Times New Roman" w:hint="eastAsia"/>
        </w:rPr>
        <w:t>F</w:t>
      </w:r>
      <w:r>
        <w:rPr>
          <w:rFonts w:ascii="Times New Roman" w:hAnsi="Times New Roman"/>
        </w:rPr>
        <w:t xml:space="preserve">igure 1: </w:t>
      </w:r>
      <w:r w:rsidR="00CE601C">
        <w:rPr>
          <w:rFonts w:ascii="Times New Roman" w:hAnsi="Times New Roman"/>
        </w:rPr>
        <w:t>DRX setting of UE2 will be influenced by the DL-PRS configuration of UE1</w:t>
      </w:r>
    </w:p>
    <w:p w14:paraId="41E73D78" w14:textId="6832DBCF" w:rsidR="00CE601C" w:rsidRPr="001C3724" w:rsidRDefault="00CE601C" w:rsidP="00CE601C">
      <w:pPr>
        <w:rPr>
          <w:rFonts w:ascii="Times New Roman" w:hAnsi="Times New Roman"/>
          <w:b/>
        </w:rPr>
      </w:pPr>
      <w:r w:rsidRPr="001C3724">
        <w:rPr>
          <w:rFonts w:ascii="Times New Roman" w:hAnsi="Times New Roman"/>
          <w:b/>
        </w:rPr>
        <w:lastRenderedPageBreak/>
        <w:t xml:space="preserve">Observation 2: </w:t>
      </w:r>
      <w:r w:rsidR="001C3724" w:rsidRPr="001C3724">
        <w:rPr>
          <w:rFonts w:ascii="Times New Roman" w:hAnsi="Times New Roman"/>
          <w:b/>
        </w:rPr>
        <w:t xml:space="preserve">if aligning the DRX with the fix DL-PRS timing pattern is applied, all UEs sharing the same DRX setting with the UE with the DL-PRS configuration will be impacted in terms of the DRX setting. </w:t>
      </w:r>
    </w:p>
    <w:p w14:paraId="3BD4E7A3" w14:textId="3D46618F" w:rsidR="00F373F2" w:rsidRDefault="00C723BA" w:rsidP="00196A38">
      <w:pPr>
        <w:rPr>
          <w:rFonts w:ascii="Times New Roman" w:hAnsi="Times New Roman"/>
        </w:rPr>
      </w:pPr>
      <w:r>
        <w:rPr>
          <w:rFonts w:ascii="Times New Roman" w:hAnsi="Times New Roman"/>
        </w:rPr>
        <w:t>On the other hand,</w:t>
      </w:r>
      <w:r w:rsidR="00F373F2">
        <w:rPr>
          <w:rFonts w:ascii="Times New Roman" w:hAnsi="Times New Roman"/>
        </w:rPr>
        <w:t xml:space="preserve"> if</w:t>
      </w:r>
      <w:r w:rsidRPr="00C723BA">
        <w:rPr>
          <w:rFonts w:ascii="Times New Roman" w:hAnsi="Times New Roman"/>
        </w:rPr>
        <w:t xml:space="preserve"> </w:t>
      </w:r>
      <w:r>
        <w:rPr>
          <w:rFonts w:ascii="Times New Roman" w:hAnsi="Times New Roman"/>
        </w:rPr>
        <w:t>to align the DL-PRS timing allocation with the</w:t>
      </w:r>
      <w:r w:rsidR="00F469BE">
        <w:rPr>
          <w:rFonts w:ascii="Times New Roman" w:hAnsi="Times New Roman"/>
        </w:rPr>
        <w:t xml:space="preserve"> fix</w:t>
      </w:r>
      <w:r>
        <w:rPr>
          <w:rFonts w:ascii="Times New Roman" w:hAnsi="Times New Roman"/>
        </w:rPr>
        <w:t xml:space="preserve"> DRX, the anchor TRPs need to be informed of the serving </w:t>
      </w:r>
      <w:proofErr w:type="spellStart"/>
      <w:r>
        <w:rPr>
          <w:rFonts w:ascii="Times New Roman" w:hAnsi="Times New Roman"/>
        </w:rPr>
        <w:t>gNB’s</w:t>
      </w:r>
      <w:proofErr w:type="spellEnd"/>
      <w:r>
        <w:rPr>
          <w:rFonts w:ascii="Times New Roman" w:hAnsi="Times New Roman"/>
        </w:rPr>
        <w:t xml:space="preserve"> DRX information. This could be done when the LMF sends </w:t>
      </w:r>
      <w:r w:rsidR="00B55381">
        <w:rPr>
          <w:rFonts w:ascii="Times New Roman" w:hAnsi="Times New Roman"/>
        </w:rPr>
        <w:t>a</w:t>
      </w:r>
      <w:r>
        <w:rPr>
          <w:rFonts w:ascii="Times New Roman" w:hAnsi="Times New Roman"/>
        </w:rPr>
        <w:t xml:space="preserve"> </w:t>
      </w:r>
      <w:proofErr w:type="spellStart"/>
      <w:r w:rsidR="00B11C24">
        <w:rPr>
          <w:rFonts w:ascii="Times New Roman" w:hAnsi="Times New Roman"/>
        </w:rPr>
        <w:t>NRPPa</w:t>
      </w:r>
      <w:proofErr w:type="spellEnd"/>
      <w:r w:rsidR="00B55381">
        <w:rPr>
          <w:rFonts w:ascii="Times New Roman" w:hAnsi="Times New Roman"/>
        </w:rPr>
        <w:t xml:space="preserve"> msg such as the </w:t>
      </w:r>
      <w:proofErr w:type="spellStart"/>
      <w:r w:rsidR="00B55381">
        <w:rPr>
          <w:rFonts w:ascii="Times New Roman" w:hAnsi="Times New Roman"/>
        </w:rPr>
        <w:t>NRPPa</w:t>
      </w:r>
      <w:proofErr w:type="spellEnd"/>
      <w:r w:rsidR="00B11C24">
        <w:rPr>
          <w:rFonts w:ascii="Times New Roman" w:hAnsi="Times New Roman"/>
        </w:rPr>
        <w:t xml:space="preserve"> </w:t>
      </w:r>
      <w:r w:rsidR="00B11C24" w:rsidRPr="00B11C24">
        <w:rPr>
          <w:rFonts w:ascii="Times New Roman" w:hAnsi="Times New Roman"/>
        </w:rPr>
        <w:t>TRP INFORMATION REQUEST</w:t>
      </w:r>
      <w:r w:rsidR="00B55381">
        <w:rPr>
          <w:rFonts w:ascii="Times New Roman" w:hAnsi="Times New Roman"/>
        </w:rPr>
        <w:t xml:space="preserve"> msg towards anchor </w:t>
      </w:r>
      <w:proofErr w:type="spellStart"/>
      <w:r w:rsidR="00B55381">
        <w:rPr>
          <w:rFonts w:ascii="Times New Roman" w:hAnsi="Times New Roman"/>
        </w:rPr>
        <w:t>gNBs</w:t>
      </w:r>
      <w:proofErr w:type="spellEnd"/>
      <w:r w:rsidR="00B55381">
        <w:rPr>
          <w:rFonts w:ascii="Times New Roman" w:hAnsi="Times New Roman"/>
        </w:rPr>
        <w:t xml:space="preserve">. From our point of view, </w:t>
      </w:r>
      <w:r w:rsidR="004B4D06">
        <w:rPr>
          <w:rFonts w:ascii="Times New Roman" w:hAnsi="Times New Roman"/>
        </w:rPr>
        <w:t>this approach</w:t>
      </w:r>
      <w:r w:rsidR="00B55381">
        <w:rPr>
          <w:rFonts w:ascii="Times New Roman" w:hAnsi="Times New Roman"/>
        </w:rPr>
        <w:t xml:space="preserve"> is preferred, since the TRP could flexibly add additional</w:t>
      </w:r>
      <w:r w:rsidR="00F373F2">
        <w:rPr>
          <w:rFonts w:ascii="Times New Roman" w:hAnsi="Times New Roman"/>
        </w:rPr>
        <w:t>/ change</w:t>
      </w:r>
      <w:r w:rsidR="00B55381">
        <w:rPr>
          <w:rFonts w:ascii="Times New Roman" w:hAnsi="Times New Roman"/>
        </w:rPr>
        <w:t xml:space="preserve"> DL-PRS</w:t>
      </w:r>
      <w:r w:rsidR="00F373F2">
        <w:rPr>
          <w:rFonts w:ascii="Times New Roman" w:hAnsi="Times New Roman"/>
        </w:rPr>
        <w:t xml:space="preserve"> on the suitable timing occasions if necessary.</w:t>
      </w:r>
    </w:p>
    <w:p w14:paraId="37DADCF7" w14:textId="422FFF77" w:rsidR="009031C7" w:rsidRPr="004012EF" w:rsidRDefault="00F373F2" w:rsidP="004012EF">
      <w:pPr>
        <w:rPr>
          <w:rFonts w:ascii="Times New Roman" w:hAnsi="Times New Roman"/>
          <w:b/>
        </w:rPr>
      </w:pPr>
      <w:r w:rsidRPr="00F373F2">
        <w:rPr>
          <w:rFonts w:ascii="Times New Roman" w:hAnsi="Times New Roman"/>
          <w:b/>
        </w:rPr>
        <w:t xml:space="preserve">Proposal </w:t>
      </w:r>
      <w:r w:rsidR="005D04DB">
        <w:rPr>
          <w:rFonts w:ascii="Times New Roman" w:hAnsi="Times New Roman"/>
          <w:b/>
        </w:rPr>
        <w:t>1</w:t>
      </w:r>
      <w:r w:rsidRPr="00F373F2">
        <w:rPr>
          <w:rFonts w:ascii="Times New Roman" w:hAnsi="Times New Roman"/>
          <w:b/>
        </w:rPr>
        <w:t xml:space="preserve">: RAN2 to </w:t>
      </w:r>
      <w:r w:rsidR="001C3724">
        <w:rPr>
          <w:rFonts w:ascii="Times New Roman" w:hAnsi="Times New Roman"/>
          <w:b/>
        </w:rPr>
        <w:t>agree</w:t>
      </w:r>
      <w:r w:rsidRPr="00F373F2">
        <w:rPr>
          <w:rFonts w:ascii="Times New Roman" w:hAnsi="Times New Roman"/>
          <w:b/>
        </w:rPr>
        <w:t xml:space="preserve"> </w:t>
      </w:r>
      <w:r w:rsidR="004012EF">
        <w:rPr>
          <w:rFonts w:ascii="Times New Roman" w:hAnsi="Times New Roman"/>
          <w:b/>
        </w:rPr>
        <w:t>to align</w:t>
      </w:r>
      <w:r w:rsidR="004012EF">
        <w:rPr>
          <w:rFonts w:ascii="Times New Roman" w:hAnsi="Times New Roman" w:hint="eastAsia"/>
          <w:b/>
        </w:rPr>
        <w:t xml:space="preserve"> </w:t>
      </w:r>
      <w:r w:rsidR="009031C7" w:rsidRPr="004012EF">
        <w:rPr>
          <w:rFonts w:ascii="Times New Roman" w:hAnsi="Times New Roman"/>
          <w:b/>
        </w:rPr>
        <w:t>the DL-PRS timing pattern with the fixed DRX</w:t>
      </w:r>
      <w:r w:rsidR="005D04DB">
        <w:rPr>
          <w:rFonts w:ascii="Times New Roman" w:hAnsi="Times New Roman"/>
          <w:b/>
        </w:rPr>
        <w:t>.</w:t>
      </w:r>
      <w:r w:rsidR="009031C7" w:rsidRPr="004012EF">
        <w:rPr>
          <w:rFonts w:ascii="Times New Roman" w:hAnsi="Times New Roman"/>
          <w:b/>
        </w:rPr>
        <w:t xml:space="preserve"> </w:t>
      </w:r>
    </w:p>
    <w:p w14:paraId="1BBE1C93" w14:textId="77777777" w:rsidR="00F25A26" w:rsidRDefault="00F25A26" w:rsidP="00196A38">
      <w:pPr>
        <w:rPr>
          <w:rFonts w:ascii="Times New Roman" w:hAnsi="Times New Roman"/>
        </w:rPr>
      </w:pPr>
    </w:p>
    <w:p w14:paraId="1C5AD172" w14:textId="4D39CB6D" w:rsidR="001A4196" w:rsidRPr="00715D41" w:rsidRDefault="001A4196" w:rsidP="001A4196">
      <w:pPr>
        <w:pStyle w:val="2"/>
        <w:numPr>
          <w:ilvl w:val="0"/>
          <w:numId w:val="0"/>
        </w:numPr>
      </w:pPr>
      <w:r>
        <w:rPr>
          <w:rFonts w:hint="eastAsia"/>
        </w:rPr>
        <w:t>2</w:t>
      </w:r>
      <w:r>
        <w:t>.</w:t>
      </w:r>
      <w:r w:rsidR="00F107ED">
        <w:t>2</w:t>
      </w:r>
      <w:r>
        <w:t xml:space="preserve"> Positioning in </w:t>
      </w:r>
      <w:proofErr w:type="spellStart"/>
      <w:r>
        <w:t>RRC_Idle</w:t>
      </w:r>
      <w:proofErr w:type="spellEnd"/>
      <w:r>
        <w:t xml:space="preserve"> state</w:t>
      </w:r>
    </w:p>
    <w:p w14:paraId="014721AB" w14:textId="7A7A7480" w:rsidR="00F9367F" w:rsidRDefault="00F33103" w:rsidP="00196A38">
      <w:pPr>
        <w:rPr>
          <w:rFonts w:ascii="Times New Roman" w:hAnsi="Times New Roman"/>
        </w:rPr>
      </w:pPr>
      <w:r>
        <w:rPr>
          <w:rFonts w:ascii="Times New Roman" w:hAnsi="Times New Roman"/>
        </w:rPr>
        <w:t xml:space="preserve">There exist </w:t>
      </w:r>
      <w:r w:rsidR="000F7D71">
        <w:rPr>
          <w:rFonts w:ascii="Times New Roman" w:hAnsi="Times New Roman"/>
        </w:rPr>
        <w:t>three</w:t>
      </w:r>
      <w:r>
        <w:rPr>
          <w:rFonts w:ascii="Times New Roman" w:hAnsi="Times New Roman"/>
        </w:rPr>
        <w:t xml:space="preserve"> problems to be solved to perform positioning in </w:t>
      </w:r>
      <w:proofErr w:type="spellStart"/>
      <w:r>
        <w:rPr>
          <w:rFonts w:ascii="Times New Roman" w:hAnsi="Times New Roman"/>
        </w:rPr>
        <w:t>RRC_Idle</w:t>
      </w:r>
      <w:proofErr w:type="spellEnd"/>
      <w:r>
        <w:rPr>
          <w:rFonts w:ascii="Times New Roman" w:hAnsi="Times New Roman"/>
        </w:rPr>
        <w:t xml:space="preserve"> state. Firstly, how to configure the DL-PRS towards UE for performing DL-PRS measurement in the </w:t>
      </w:r>
      <w:proofErr w:type="spellStart"/>
      <w:r>
        <w:rPr>
          <w:rFonts w:ascii="Times New Roman" w:hAnsi="Times New Roman"/>
        </w:rPr>
        <w:t>RRC_Idle</w:t>
      </w:r>
      <w:proofErr w:type="spellEnd"/>
      <w:r>
        <w:rPr>
          <w:rFonts w:ascii="Times New Roman" w:hAnsi="Times New Roman"/>
        </w:rPr>
        <w:t xml:space="preserve"> state. Secondly, </w:t>
      </w:r>
      <w:r w:rsidR="00F9367F">
        <w:rPr>
          <w:rFonts w:ascii="Times New Roman" w:hAnsi="Times New Roman"/>
        </w:rPr>
        <w:t>how to guarantee the positioning service continuity when UE moves from one particular cell to another. Thirdly, how to report the DL-PRS measurement result to the network.</w:t>
      </w:r>
    </w:p>
    <w:p w14:paraId="41294688" w14:textId="173A5649" w:rsidR="00635DB4" w:rsidRDefault="00F9367F" w:rsidP="00196A38">
      <w:pPr>
        <w:rPr>
          <w:rFonts w:ascii="Times New Roman" w:hAnsi="Times New Roman"/>
        </w:rPr>
      </w:pPr>
      <w:r>
        <w:rPr>
          <w:rFonts w:ascii="Times New Roman" w:hAnsi="Times New Roman"/>
        </w:rPr>
        <w:t>We think that the</w:t>
      </w:r>
      <w:r w:rsidR="00E92FBB">
        <w:rPr>
          <w:rFonts w:ascii="Times New Roman" w:hAnsi="Times New Roman"/>
        </w:rPr>
        <w:t xml:space="preserve"> solution for the</w:t>
      </w:r>
      <w:r>
        <w:rPr>
          <w:rFonts w:ascii="Times New Roman" w:hAnsi="Times New Roman"/>
        </w:rPr>
        <w:t xml:space="preserve"> first problem </w:t>
      </w:r>
      <w:r w:rsidR="00E92FBB">
        <w:rPr>
          <w:rFonts w:ascii="Times New Roman" w:hAnsi="Times New Roman"/>
        </w:rPr>
        <w:t xml:space="preserve">could be similar </w:t>
      </w:r>
      <w:r w:rsidR="008B4CD3">
        <w:rPr>
          <w:rFonts w:ascii="Times New Roman" w:hAnsi="Times New Roman"/>
        </w:rPr>
        <w:t>with</w:t>
      </w:r>
      <w:r w:rsidR="00E92FBB">
        <w:rPr>
          <w:rFonts w:ascii="Times New Roman" w:hAnsi="Times New Roman"/>
        </w:rPr>
        <w:t xml:space="preserve"> the </w:t>
      </w:r>
      <w:r w:rsidR="00383DA5">
        <w:rPr>
          <w:rFonts w:ascii="Times New Roman" w:hAnsi="Times New Roman"/>
        </w:rPr>
        <w:t>one</w:t>
      </w:r>
      <w:r w:rsidR="00E92FBB">
        <w:rPr>
          <w:rFonts w:ascii="Times New Roman" w:hAnsi="Times New Roman"/>
        </w:rPr>
        <w:t xml:space="preserve"> of performing positioning in </w:t>
      </w:r>
      <w:proofErr w:type="spellStart"/>
      <w:r w:rsidR="00E92FBB">
        <w:rPr>
          <w:rFonts w:ascii="Times New Roman" w:hAnsi="Times New Roman"/>
        </w:rPr>
        <w:t>RRC_Inactive</w:t>
      </w:r>
      <w:proofErr w:type="spellEnd"/>
      <w:r w:rsidR="00E92FBB">
        <w:rPr>
          <w:rFonts w:ascii="Times New Roman" w:hAnsi="Times New Roman"/>
        </w:rPr>
        <w:t xml:space="preserve"> state, where the </w:t>
      </w:r>
      <w:r w:rsidR="000F5125">
        <w:rPr>
          <w:rFonts w:ascii="Times New Roman" w:hAnsi="Times New Roman"/>
        </w:rPr>
        <w:t>DL-PRS</w:t>
      </w:r>
      <w:r w:rsidR="00E92FBB">
        <w:rPr>
          <w:rFonts w:ascii="Times New Roman" w:hAnsi="Times New Roman"/>
        </w:rPr>
        <w:t xml:space="preserve"> configuration to be applied in the </w:t>
      </w:r>
      <w:proofErr w:type="spellStart"/>
      <w:r w:rsidR="00E92FBB">
        <w:rPr>
          <w:rFonts w:ascii="Times New Roman" w:hAnsi="Times New Roman"/>
        </w:rPr>
        <w:t>RRC_Inactive</w:t>
      </w:r>
      <w:proofErr w:type="spellEnd"/>
      <w:r w:rsidR="00E92FBB">
        <w:rPr>
          <w:rFonts w:ascii="Times New Roman" w:hAnsi="Times New Roman"/>
        </w:rPr>
        <w:t xml:space="preserve"> state is sent towards the UE in the </w:t>
      </w:r>
      <w:r w:rsidR="000F5125">
        <w:rPr>
          <w:rFonts w:ascii="Times New Roman" w:hAnsi="Times New Roman"/>
        </w:rPr>
        <w:t>LPP msg</w:t>
      </w:r>
      <w:r w:rsidR="000F7D71">
        <w:rPr>
          <w:rFonts w:ascii="Times New Roman" w:hAnsi="Times New Roman"/>
        </w:rPr>
        <w:t xml:space="preserve"> when the UE is still in the </w:t>
      </w:r>
      <w:proofErr w:type="spellStart"/>
      <w:r w:rsidR="000F7D71">
        <w:rPr>
          <w:rFonts w:ascii="Times New Roman" w:hAnsi="Times New Roman"/>
        </w:rPr>
        <w:t>RRC_Connected</w:t>
      </w:r>
      <w:proofErr w:type="spellEnd"/>
      <w:r w:rsidR="000F7D71">
        <w:rPr>
          <w:rFonts w:ascii="Times New Roman" w:hAnsi="Times New Roman"/>
        </w:rPr>
        <w:t xml:space="preserve"> state</w:t>
      </w:r>
      <w:r w:rsidR="00E92FBB">
        <w:rPr>
          <w:rFonts w:ascii="Times New Roman" w:hAnsi="Times New Roman"/>
        </w:rPr>
        <w:t xml:space="preserve">. </w:t>
      </w:r>
      <w:r w:rsidR="000F7D71">
        <w:rPr>
          <w:rFonts w:ascii="Times New Roman" w:hAnsi="Times New Roman"/>
        </w:rPr>
        <w:t>I</w:t>
      </w:r>
      <w:r w:rsidR="00CB4AD2">
        <w:rPr>
          <w:rFonts w:ascii="Times New Roman" w:hAnsi="Times New Roman"/>
        </w:rPr>
        <w:t>n addition, according to the TS 23.273.</w:t>
      </w:r>
      <w:r w:rsidR="00CB4AD2" w:rsidRPr="00CB4AD2">
        <w:t xml:space="preserve"> </w:t>
      </w:r>
      <w:r w:rsidR="00CB4AD2" w:rsidRPr="00CB4AD2">
        <w:rPr>
          <w:rFonts w:ascii="Times New Roman" w:hAnsi="Times New Roman"/>
        </w:rPr>
        <w:t>6.7.3</w:t>
      </w:r>
      <w:r w:rsidR="00CB4AD2">
        <w:rPr>
          <w:rFonts w:ascii="Times New Roman" w:hAnsi="Times New Roman"/>
        </w:rPr>
        <w:t xml:space="preserve"> </w:t>
      </w:r>
      <w:r w:rsidR="00F900D1">
        <w:rPr>
          <w:rFonts w:ascii="Times New Roman" w:hAnsi="Times New Roman"/>
        </w:rPr>
        <w:t>E</w:t>
      </w:r>
      <w:r w:rsidR="00CB4AD2" w:rsidRPr="00CB4AD2">
        <w:rPr>
          <w:rFonts w:ascii="Times New Roman" w:hAnsi="Times New Roman"/>
        </w:rPr>
        <w:t xml:space="preserve">vent </w:t>
      </w:r>
      <w:r w:rsidR="00F900D1">
        <w:rPr>
          <w:rFonts w:ascii="Times New Roman" w:hAnsi="Times New Roman"/>
        </w:rPr>
        <w:t>R</w:t>
      </w:r>
      <w:r w:rsidR="00CB4AD2" w:rsidRPr="00CB4AD2">
        <w:rPr>
          <w:rFonts w:ascii="Times New Roman" w:hAnsi="Times New Roman"/>
        </w:rPr>
        <w:t>eporting in RRC INACTIVE state for DL Positioning, RAT Independent Positioning or No Positioning</w:t>
      </w:r>
      <w:r w:rsidR="00CB4AD2">
        <w:rPr>
          <w:rFonts w:ascii="Times New Roman" w:hAnsi="Times New Roman"/>
        </w:rPr>
        <w:t>, a</w:t>
      </w:r>
      <w:r w:rsidR="00CB4AD2" w:rsidRPr="00CB4AD2">
        <w:rPr>
          <w:rFonts w:ascii="Times New Roman" w:hAnsi="Times New Roman"/>
        </w:rPr>
        <w:t xml:space="preserve">t step 16 in clause 6.3.1, the LMF indicates to the UE that DL positioning, RAT Independent positioning or no positioning will be used for subsequent location reporting events when the UE is in </w:t>
      </w:r>
      <w:r w:rsidR="000F7D71">
        <w:rPr>
          <w:rFonts w:ascii="Times New Roman" w:hAnsi="Times New Roman"/>
        </w:rPr>
        <w:t>RRC_</w:t>
      </w:r>
      <w:r w:rsidR="000F7D71" w:rsidRPr="00CB4AD2">
        <w:rPr>
          <w:rFonts w:ascii="Times New Roman" w:hAnsi="Times New Roman"/>
        </w:rPr>
        <w:t>INACTIVE</w:t>
      </w:r>
      <w:r w:rsidR="00CB4AD2" w:rsidRPr="00CB4AD2">
        <w:rPr>
          <w:rFonts w:ascii="Times New Roman" w:hAnsi="Times New Roman"/>
        </w:rPr>
        <w:t xml:space="preserve"> state.</w:t>
      </w:r>
    </w:p>
    <w:p w14:paraId="2AD5B500" w14:textId="0FF72A1C" w:rsidR="00F25A26" w:rsidRPr="00F900D1" w:rsidRDefault="00635DB4" w:rsidP="00196A38">
      <w:pPr>
        <w:rPr>
          <w:rFonts w:ascii="Times New Roman" w:hAnsi="Times New Roman"/>
          <w:b/>
        </w:rPr>
      </w:pPr>
      <w:r w:rsidRPr="00F900D1">
        <w:rPr>
          <w:rFonts w:ascii="Times New Roman" w:hAnsi="Times New Roman"/>
          <w:b/>
        </w:rPr>
        <w:t xml:space="preserve">Proposal </w:t>
      </w:r>
      <w:r w:rsidR="005D04DB">
        <w:rPr>
          <w:rFonts w:ascii="Times New Roman" w:hAnsi="Times New Roman"/>
          <w:b/>
        </w:rPr>
        <w:t>2</w:t>
      </w:r>
      <w:r w:rsidRPr="00F900D1">
        <w:rPr>
          <w:rFonts w:ascii="Times New Roman" w:hAnsi="Times New Roman"/>
          <w:b/>
        </w:rPr>
        <w:t xml:space="preserve">: RAN2 to agree </w:t>
      </w:r>
      <w:r w:rsidR="00F900D1" w:rsidRPr="00F900D1">
        <w:rPr>
          <w:rFonts w:ascii="Times New Roman" w:hAnsi="Times New Roman"/>
          <w:b/>
        </w:rPr>
        <w:t xml:space="preserve">that the DL-PRS configuration to be applied in the </w:t>
      </w:r>
      <w:proofErr w:type="spellStart"/>
      <w:r w:rsidR="00F900D1" w:rsidRPr="00F900D1">
        <w:rPr>
          <w:rFonts w:ascii="Times New Roman" w:hAnsi="Times New Roman"/>
          <w:b/>
        </w:rPr>
        <w:t>RRC_Idle</w:t>
      </w:r>
      <w:proofErr w:type="spellEnd"/>
      <w:r w:rsidR="00F900D1" w:rsidRPr="00F900D1">
        <w:rPr>
          <w:rFonts w:ascii="Times New Roman" w:hAnsi="Times New Roman"/>
          <w:b/>
        </w:rPr>
        <w:t xml:space="preserve"> state could be sent towards the UE in the LPP msg when the UE is</w:t>
      </w:r>
      <w:r w:rsidR="00F900D1">
        <w:rPr>
          <w:rFonts w:ascii="Times New Roman" w:hAnsi="Times New Roman"/>
          <w:b/>
        </w:rPr>
        <w:t xml:space="preserve"> still</w:t>
      </w:r>
      <w:r w:rsidR="00F900D1" w:rsidRPr="00F900D1">
        <w:rPr>
          <w:rFonts w:ascii="Times New Roman" w:hAnsi="Times New Roman"/>
          <w:b/>
        </w:rPr>
        <w:t xml:space="preserve"> in the </w:t>
      </w:r>
      <w:proofErr w:type="spellStart"/>
      <w:r w:rsidR="00F900D1" w:rsidRPr="00F900D1">
        <w:rPr>
          <w:rFonts w:ascii="Times New Roman" w:hAnsi="Times New Roman"/>
          <w:b/>
        </w:rPr>
        <w:t>RRC_Connected</w:t>
      </w:r>
      <w:proofErr w:type="spellEnd"/>
      <w:r w:rsidR="00F900D1" w:rsidRPr="00F900D1">
        <w:rPr>
          <w:rFonts w:ascii="Times New Roman" w:hAnsi="Times New Roman"/>
          <w:b/>
        </w:rPr>
        <w:t xml:space="preserve"> state</w:t>
      </w:r>
      <w:r w:rsidR="008B4CD3">
        <w:rPr>
          <w:rFonts w:ascii="Times New Roman" w:hAnsi="Times New Roman"/>
          <w:b/>
        </w:rPr>
        <w:t xml:space="preserve"> and the LMF indicates to the UE that </w:t>
      </w:r>
      <w:r w:rsidR="008B4CD3" w:rsidRPr="008B4CD3">
        <w:rPr>
          <w:rFonts w:ascii="Times New Roman" w:hAnsi="Times New Roman"/>
          <w:b/>
        </w:rPr>
        <w:t>DL positioning will be u</w:t>
      </w:r>
      <w:r w:rsidR="00CD5A25">
        <w:rPr>
          <w:rFonts w:ascii="Times New Roman" w:hAnsi="Times New Roman"/>
          <w:b/>
        </w:rPr>
        <w:t>s</w:t>
      </w:r>
      <w:r w:rsidR="008B4CD3" w:rsidRPr="008B4CD3">
        <w:rPr>
          <w:rFonts w:ascii="Times New Roman" w:hAnsi="Times New Roman"/>
          <w:b/>
        </w:rPr>
        <w:t>ed for subsequent location reporting events when the UE in RRC_IDLE state</w:t>
      </w:r>
      <w:r w:rsidR="00F900D1" w:rsidRPr="008B4CD3">
        <w:rPr>
          <w:rFonts w:ascii="Times New Roman" w:hAnsi="Times New Roman"/>
          <w:b/>
        </w:rPr>
        <w:t>.</w:t>
      </w:r>
    </w:p>
    <w:p w14:paraId="3D993FC0" w14:textId="069C8FDD" w:rsidR="008D3D70" w:rsidRDefault="008D3D70" w:rsidP="00196A38">
      <w:pPr>
        <w:rPr>
          <w:rFonts w:ascii="Times New Roman" w:hAnsi="Times New Roman"/>
        </w:rPr>
      </w:pPr>
      <w:r>
        <w:rPr>
          <w:rFonts w:ascii="Times New Roman" w:hAnsi="Times New Roman" w:hint="eastAsia"/>
        </w:rPr>
        <w:t>I</w:t>
      </w:r>
      <w:r>
        <w:rPr>
          <w:rFonts w:ascii="Times New Roman" w:hAnsi="Times New Roman"/>
        </w:rPr>
        <w:t>n R17 positioning WI, the</w:t>
      </w:r>
      <w:r w:rsidR="00F900D1">
        <w:rPr>
          <w:rFonts w:ascii="Times New Roman" w:hAnsi="Times New Roman"/>
        </w:rPr>
        <w:t xml:space="preserve"> DL</w:t>
      </w:r>
      <w:r>
        <w:rPr>
          <w:rFonts w:ascii="Times New Roman" w:hAnsi="Times New Roman"/>
        </w:rPr>
        <w:t xml:space="preserve"> positioning for the </w:t>
      </w:r>
      <w:proofErr w:type="spellStart"/>
      <w:r>
        <w:rPr>
          <w:rFonts w:ascii="Times New Roman" w:hAnsi="Times New Roman"/>
        </w:rPr>
        <w:t>RRC</w:t>
      </w:r>
      <w:r w:rsidR="00B90F10">
        <w:rPr>
          <w:rFonts w:ascii="Times New Roman" w:hAnsi="Times New Roman"/>
        </w:rPr>
        <w:t>_</w:t>
      </w:r>
      <w:r>
        <w:rPr>
          <w:rFonts w:ascii="Times New Roman" w:hAnsi="Times New Roman"/>
        </w:rPr>
        <w:t>Inactive</w:t>
      </w:r>
      <w:proofErr w:type="spellEnd"/>
      <w:r>
        <w:rPr>
          <w:rFonts w:ascii="Times New Roman" w:hAnsi="Times New Roman"/>
        </w:rPr>
        <w:t xml:space="preserve"> state was specified</w:t>
      </w:r>
      <w:r w:rsidR="00F900D1">
        <w:rPr>
          <w:rFonts w:ascii="Times New Roman" w:hAnsi="Times New Roman"/>
        </w:rPr>
        <w:t>. Especially, the UE will apply the SDT mechanism to report the DL-PRS measurement result</w:t>
      </w:r>
      <w:r w:rsidR="009E7A7F">
        <w:rPr>
          <w:rFonts w:ascii="Times New Roman" w:hAnsi="Times New Roman"/>
        </w:rPr>
        <w:t>s</w:t>
      </w:r>
      <w:r w:rsidR="00F900D1">
        <w:rPr>
          <w:rFonts w:ascii="Times New Roman" w:hAnsi="Times New Roman"/>
        </w:rPr>
        <w:t xml:space="preserve"> towards the network via a LPP msg included in the </w:t>
      </w:r>
      <w:r w:rsidR="00F900D1" w:rsidRPr="00F900D1">
        <w:rPr>
          <w:rFonts w:ascii="Times New Roman" w:hAnsi="Times New Roman"/>
        </w:rPr>
        <w:t>UL NAS TRANSPORT message</w:t>
      </w:r>
      <w:r w:rsidR="00F900D1">
        <w:rPr>
          <w:rFonts w:ascii="Times New Roman" w:hAnsi="Times New Roman"/>
        </w:rPr>
        <w:t>, according to the TS 23.273. section 6.7.3</w:t>
      </w:r>
      <w:r w:rsidR="00F04E16">
        <w:rPr>
          <w:rFonts w:ascii="Times New Roman" w:hAnsi="Times New Roman"/>
        </w:rPr>
        <w:t xml:space="preserve">. However, SDT </w:t>
      </w:r>
      <w:r w:rsidR="00FD45C6">
        <w:rPr>
          <w:rFonts w:ascii="Times New Roman" w:hAnsi="Times New Roman"/>
        </w:rPr>
        <w:t>can</w:t>
      </w:r>
      <w:r w:rsidR="00F04E16">
        <w:rPr>
          <w:rFonts w:ascii="Times New Roman" w:hAnsi="Times New Roman"/>
        </w:rPr>
        <w:t xml:space="preserve"> be</w:t>
      </w:r>
      <w:r w:rsidR="004012EF">
        <w:rPr>
          <w:rFonts w:ascii="Times New Roman" w:hAnsi="Times New Roman"/>
        </w:rPr>
        <w:t xml:space="preserve"> no longer</w:t>
      </w:r>
      <w:r w:rsidR="00F04E16">
        <w:rPr>
          <w:rFonts w:ascii="Times New Roman" w:hAnsi="Times New Roman"/>
        </w:rPr>
        <w:t xml:space="preserve"> used</w:t>
      </w:r>
      <w:r w:rsidR="00B90F10">
        <w:rPr>
          <w:rFonts w:ascii="Times New Roman" w:hAnsi="Times New Roman"/>
        </w:rPr>
        <w:t xml:space="preserve"> </w:t>
      </w:r>
      <w:r w:rsidR="004012EF">
        <w:rPr>
          <w:rFonts w:ascii="Times New Roman" w:hAnsi="Times New Roman"/>
        </w:rPr>
        <w:t xml:space="preserve">if </w:t>
      </w:r>
      <w:r w:rsidR="00FD45C6">
        <w:rPr>
          <w:rFonts w:ascii="Times New Roman" w:hAnsi="Times New Roman"/>
        </w:rPr>
        <w:t xml:space="preserve">some defined conditions are met, </w:t>
      </w:r>
      <w:r w:rsidR="00B90F10">
        <w:rPr>
          <w:rFonts w:ascii="Times New Roman" w:hAnsi="Times New Roman"/>
        </w:rPr>
        <w:t>such as</w:t>
      </w:r>
      <w:r w:rsidR="00F04E16" w:rsidRPr="00F04E16">
        <w:rPr>
          <w:rFonts w:ascii="Times New Roman" w:hAnsi="Times New Roman"/>
        </w:rPr>
        <w:t xml:space="preserve"> DL</w:t>
      </w:r>
      <w:r w:rsidR="00F04E16">
        <w:rPr>
          <w:rFonts w:ascii="Times New Roman" w:hAnsi="Times New Roman"/>
        </w:rPr>
        <w:t>-</w:t>
      </w:r>
      <w:r w:rsidR="00F04E16" w:rsidRPr="00F04E16">
        <w:rPr>
          <w:rFonts w:ascii="Times New Roman" w:hAnsi="Times New Roman"/>
        </w:rPr>
        <w:t xml:space="preserve">RSRP </w:t>
      </w:r>
      <w:r w:rsidR="00B90F10">
        <w:rPr>
          <w:rFonts w:ascii="Times New Roman" w:hAnsi="Times New Roman"/>
        </w:rPr>
        <w:t>being</w:t>
      </w:r>
      <w:r w:rsidR="00F04E16" w:rsidRPr="00F04E16">
        <w:rPr>
          <w:rFonts w:ascii="Times New Roman" w:hAnsi="Times New Roman"/>
        </w:rPr>
        <w:t xml:space="preserve"> </w:t>
      </w:r>
      <w:r w:rsidR="00FD45C6">
        <w:rPr>
          <w:rFonts w:ascii="Times New Roman" w:hAnsi="Times New Roman"/>
        </w:rPr>
        <w:t>lower</w:t>
      </w:r>
      <w:r w:rsidR="00F04E16" w:rsidRPr="00F04E16">
        <w:rPr>
          <w:rFonts w:ascii="Times New Roman" w:hAnsi="Times New Roman"/>
        </w:rPr>
        <w:t xml:space="preserve"> </w:t>
      </w:r>
      <w:r w:rsidR="00F04E16">
        <w:rPr>
          <w:rFonts w:ascii="Times New Roman" w:hAnsi="Times New Roman"/>
        </w:rPr>
        <w:t xml:space="preserve">than </w:t>
      </w:r>
      <w:r w:rsidR="00F04E16" w:rsidRPr="00F04E16">
        <w:rPr>
          <w:rFonts w:ascii="Times New Roman" w:hAnsi="Times New Roman"/>
        </w:rPr>
        <w:t>a configured threshold</w:t>
      </w:r>
      <w:r w:rsidR="00B90F10">
        <w:rPr>
          <w:rFonts w:ascii="Times New Roman" w:hAnsi="Times New Roman"/>
        </w:rPr>
        <w:t xml:space="preserve">, </w:t>
      </w:r>
      <w:r w:rsidR="00B90F10" w:rsidRPr="00B90F10">
        <w:rPr>
          <w:rFonts w:ascii="Times New Roman" w:hAnsi="Times New Roman"/>
        </w:rPr>
        <w:t>upon</w:t>
      </w:r>
      <w:r w:rsidR="00B90F10">
        <w:rPr>
          <w:rFonts w:ascii="Times New Roman" w:hAnsi="Times New Roman"/>
        </w:rPr>
        <w:t xml:space="preserve"> </w:t>
      </w:r>
      <w:r w:rsidR="00B90F10" w:rsidRPr="00B90F10">
        <w:rPr>
          <w:rFonts w:ascii="Times New Roman" w:hAnsi="Times New Roman"/>
        </w:rPr>
        <w:t>cell re-selection, expiry of the SDT failure detection timer, a MAC entity reaching a configured maximum PRACH preamble transmission threshold, etc.</w:t>
      </w:r>
      <w:r w:rsidR="00B90F10">
        <w:rPr>
          <w:rFonts w:ascii="Times New Roman" w:hAnsi="Times New Roman"/>
        </w:rPr>
        <w:t xml:space="preserve"> </w:t>
      </w:r>
      <w:r w:rsidR="00B90F10" w:rsidRPr="00B90F10">
        <w:rPr>
          <w:rFonts w:ascii="Times New Roman" w:hAnsi="Times New Roman"/>
        </w:rPr>
        <w:t xml:space="preserve">Upon unsuccessful completion of the SDT procedure, the UE </w:t>
      </w:r>
      <w:r w:rsidR="00E30FA8">
        <w:rPr>
          <w:rFonts w:ascii="Times New Roman" w:hAnsi="Times New Roman"/>
        </w:rPr>
        <w:t>transits</w:t>
      </w:r>
      <w:r w:rsidR="00B90F10" w:rsidRPr="00B90F10">
        <w:rPr>
          <w:rFonts w:ascii="Times New Roman" w:hAnsi="Times New Roman"/>
        </w:rPr>
        <w:t xml:space="preserve"> to RRC_IDLE</w:t>
      </w:r>
      <w:r w:rsidR="00B90F10">
        <w:rPr>
          <w:rFonts w:ascii="Times New Roman" w:hAnsi="Times New Roman"/>
        </w:rPr>
        <w:t xml:space="preserve">, and as a result, the UE cannot perform the DL positioning in the </w:t>
      </w:r>
      <w:proofErr w:type="spellStart"/>
      <w:r w:rsidR="00B90F10">
        <w:rPr>
          <w:rFonts w:ascii="Times New Roman" w:hAnsi="Times New Roman"/>
        </w:rPr>
        <w:t>RRC_Inactive</w:t>
      </w:r>
      <w:proofErr w:type="spellEnd"/>
      <w:r w:rsidR="00B90F10">
        <w:rPr>
          <w:rFonts w:ascii="Times New Roman" w:hAnsi="Times New Roman"/>
        </w:rPr>
        <w:t xml:space="preserve"> state. On the contrast, in the </w:t>
      </w:r>
      <w:proofErr w:type="spellStart"/>
      <w:r w:rsidR="00B90F10">
        <w:rPr>
          <w:rFonts w:ascii="Times New Roman" w:hAnsi="Times New Roman"/>
        </w:rPr>
        <w:t>RRC_Idle</w:t>
      </w:r>
      <w:proofErr w:type="spellEnd"/>
      <w:r w:rsidR="00B90F10">
        <w:rPr>
          <w:rFonts w:ascii="Times New Roman" w:hAnsi="Times New Roman"/>
        </w:rPr>
        <w:t xml:space="preserve"> state, the UE</w:t>
      </w:r>
      <w:r w:rsidR="00991E10">
        <w:rPr>
          <w:rFonts w:ascii="Times New Roman" w:hAnsi="Times New Roman"/>
        </w:rPr>
        <w:t xml:space="preserve"> </w:t>
      </w:r>
      <w:r w:rsidR="00B90F10">
        <w:rPr>
          <w:rFonts w:ascii="Times New Roman" w:hAnsi="Times New Roman"/>
        </w:rPr>
        <w:t>transit</w:t>
      </w:r>
      <w:r w:rsidR="00991E10">
        <w:rPr>
          <w:rFonts w:ascii="Times New Roman" w:hAnsi="Times New Roman"/>
        </w:rPr>
        <w:t>s</w:t>
      </w:r>
      <w:r w:rsidR="00B90F10">
        <w:rPr>
          <w:rFonts w:ascii="Times New Roman" w:hAnsi="Times New Roman"/>
        </w:rPr>
        <w:t xml:space="preserve"> back to the </w:t>
      </w:r>
      <w:proofErr w:type="spellStart"/>
      <w:r w:rsidR="00B90F10">
        <w:rPr>
          <w:rFonts w:ascii="Times New Roman" w:hAnsi="Times New Roman"/>
        </w:rPr>
        <w:t>RRC_</w:t>
      </w:r>
      <w:r w:rsidR="00991E10">
        <w:rPr>
          <w:rFonts w:ascii="Times New Roman" w:hAnsi="Times New Roman"/>
        </w:rPr>
        <w:t>C</w:t>
      </w:r>
      <w:r w:rsidR="00B90F10">
        <w:rPr>
          <w:rFonts w:ascii="Times New Roman" w:hAnsi="Times New Roman"/>
        </w:rPr>
        <w:t>onnected</w:t>
      </w:r>
      <w:proofErr w:type="spellEnd"/>
      <w:r w:rsidR="00B90F10">
        <w:rPr>
          <w:rFonts w:ascii="Times New Roman" w:hAnsi="Times New Roman"/>
        </w:rPr>
        <w:t xml:space="preserve"> state </w:t>
      </w:r>
      <w:r w:rsidR="00991E10">
        <w:rPr>
          <w:rFonts w:ascii="Times New Roman" w:hAnsi="Times New Roman"/>
        </w:rPr>
        <w:t xml:space="preserve">to report the DL-PRS measurement result and therefore the continuity of the positioning could be kept from the UE mobility such as reselection from cell A to cell B. However, we need to confirm that DL-PRS configuration sent to UE in the </w:t>
      </w:r>
      <w:proofErr w:type="spellStart"/>
      <w:r w:rsidR="00991E10">
        <w:rPr>
          <w:rFonts w:ascii="Times New Roman" w:hAnsi="Times New Roman"/>
        </w:rPr>
        <w:t>RRC_Connected</w:t>
      </w:r>
      <w:proofErr w:type="spellEnd"/>
      <w:r w:rsidR="00991E10">
        <w:rPr>
          <w:rFonts w:ascii="Times New Roman" w:hAnsi="Times New Roman"/>
        </w:rPr>
        <w:t xml:space="preserve"> state could be valid in a large area.</w:t>
      </w:r>
    </w:p>
    <w:p w14:paraId="7AC77F46" w14:textId="7A872C25" w:rsidR="009A1EFC" w:rsidRPr="00F970EE" w:rsidRDefault="00991E10" w:rsidP="00196A38">
      <w:pPr>
        <w:rPr>
          <w:rFonts w:ascii="Times New Roman" w:hAnsi="Times New Roman"/>
          <w:b/>
        </w:rPr>
      </w:pPr>
      <w:r w:rsidRPr="009A1EFC">
        <w:rPr>
          <w:rFonts w:ascii="Times New Roman" w:hAnsi="Times New Roman" w:hint="eastAsia"/>
          <w:b/>
        </w:rPr>
        <w:t>P</w:t>
      </w:r>
      <w:r w:rsidRPr="009A1EFC">
        <w:rPr>
          <w:rFonts w:ascii="Times New Roman" w:hAnsi="Times New Roman"/>
          <w:b/>
        </w:rPr>
        <w:t xml:space="preserve">roposal </w:t>
      </w:r>
      <w:r w:rsidR="005D04DB">
        <w:rPr>
          <w:rFonts w:ascii="Times New Roman" w:hAnsi="Times New Roman"/>
          <w:b/>
        </w:rPr>
        <w:t>3</w:t>
      </w:r>
      <w:r w:rsidRPr="009A1EFC">
        <w:rPr>
          <w:rFonts w:ascii="Times New Roman" w:hAnsi="Times New Roman"/>
          <w:b/>
        </w:rPr>
        <w:t xml:space="preserve">: </w:t>
      </w:r>
      <w:r w:rsidRPr="00F900D1">
        <w:rPr>
          <w:rFonts w:ascii="Times New Roman" w:hAnsi="Times New Roman"/>
          <w:b/>
        </w:rPr>
        <w:t xml:space="preserve">RAN2 to agree that the DL-PRS configuration to be applied in the </w:t>
      </w:r>
      <w:proofErr w:type="spellStart"/>
      <w:r w:rsidRPr="00F900D1">
        <w:rPr>
          <w:rFonts w:ascii="Times New Roman" w:hAnsi="Times New Roman"/>
          <w:b/>
        </w:rPr>
        <w:t>RRC_Idle</w:t>
      </w:r>
      <w:proofErr w:type="spellEnd"/>
      <w:r w:rsidRPr="00F900D1">
        <w:rPr>
          <w:rFonts w:ascii="Times New Roman" w:hAnsi="Times New Roman"/>
          <w:b/>
        </w:rPr>
        <w:t xml:space="preserve"> state</w:t>
      </w:r>
      <w:r>
        <w:rPr>
          <w:rFonts w:ascii="Times New Roman" w:hAnsi="Times New Roman"/>
          <w:b/>
        </w:rPr>
        <w:t xml:space="preserve"> could be valid in a large area, i.e., list of cells</w:t>
      </w:r>
      <w:r w:rsidR="009A1EFC">
        <w:rPr>
          <w:rFonts w:ascii="Times New Roman" w:hAnsi="Times New Roman"/>
          <w:b/>
        </w:rPr>
        <w:t>,</w:t>
      </w:r>
      <w:r>
        <w:rPr>
          <w:rFonts w:ascii="Times New Roman" w:hAnsi="Times New Roman"/>
          <w:b/>
        </w:rPr>
        <w:t xml:space="preserve"> to keep the continuity </w:t>
      </w:r>
      <w:r w:rsidR="009A1EFC">
        <w:rPr>
          <w:rFonts w:ascii="Times New Roman" w:hAnsi="Times New Roman"/>
          <w:b/>
        </w:rPr>
        <w:t xml:space="preserve">of the positioning service in the </w:t>
      </w:r>
      <w:proofErr w:type="spellStart"/>
      <w:r w:rsidR="009A1EFC">
        <w:rPr>
          <w:rFonts w:ascii="Times New Roman" w:hAnsi="Times New Roman"/>
          <w:b/>
        </w:rPr>
        <w:t>RRC_Idle</w:t>
      </w:r>
      <w:proofErr w:type="spellEnd"/>
      <w:r w:rsidR="009A1EFC">
        <w:rPr>
          <w:rFonts w:ascii="Times New Roman" w:hAnsi="Times New Roman"/>
          <w:b/>
        </w:rPr>
        <w:t xml:space="preserve"> state</w:t>
      </w:r>
      <w:r w:rsidRPr="00F900D1">
        <w:rPr>
          <w:rFonts w:ascii="Times New Roman" w:hAnsi="Times New Roman"/>
          <w:b/>
        </w:rPr>
        <w:t>.</w:t>
      </w:r>
    </w:p>
    <w:p w14:paraId="06C1DB8E" w14:textId="072B2A2B" w:rsidR="00086014" w:rsidRDefault="00965A2D" w:rsidP="00196A38">
      <w:pPr>
        <w:rPr>
          <w:rFonts w:ascii="Times New Roman" w:hAnsi="Times New Roman"/>
        </w:rPr>
      </w:pPr>
      <w:r>
        <w:rPr>
          <w:rFonts w:ascii="Times New Roman" w:hAnsi="Times New Roman"/>
        </w:rPr>
        <w:t>Finally, a</w:t>
      </w:r>
      <w:r w:rsidR="00086014">
        <w:rPr>
          <w:rFonts w:ascii="Times New Roman" w:hAnsi="Times New Roman"/>
        </w:rPr>
        <w:t xml:space="preserve">ccording to the current </w:t>
      </w:r>
      <w:r w:rsidR="00D33AF8">
        <w:rPr>
          <w:rFonts w:ascii="Times New Roman" w:hAnsi="Times New Roman"/>
        </w:rPr>
        <w:t>initial access</w:t>
      </w:r>
      <w:r w:rsidR="00086014">
        <w:rPr>
          <w:rFonts w:ascii="Times New Roman" w:hAnsi="Times New Roman"/>
        </w:rPr>
        <w:t xml:space="preserve"> procedure, following signaling msg needs to be transferred between the UE and the network</w:t>
      </w:r>
      <w:r w:rsidR="00C47F81">
        <w:rPr>
          <w:rFonts w:ascii="Times New Roman" w:hAnsi="Times New Roman"/>
        </w:rPr>
        <w:t>, before the UE can send the ciphered and integrity protected location measurement results towards the network</w:t>
      </w:r>
      <w:r w:rsidR="00086014">
        <w:rPr>
          <w:rFonts w:ascii="Times New Roman" w:hAnsi="Times New Roman"/>
        </w:rPr>
        <w:t>:</w:t>
      </w:r>
    </w:p>
    <w:p w14:paraId="5D54AF55" w14:textId="49973646" w:rsidR="00086014" w:rsidRDefault="00086014" w:rsidP="00ED041A">
      <w:pPr>
        <w:pStyle w:val="afffffffe"/>
        <w:numPr>
          <w:ilvl w:val="0"/>
          <w:numId w:val="7"/>
        </w:numPr>
        <w:rPr>
          <w:rFonts w:ascii="Times New Roman" w:hAnsi="Times New Roman"/>
        </w:rPr>
      </w:pPr>
      <w:r>
        <w:rPr>
          <w:rFonts w:ascii="Times New Roman" w:hAnsi="Times New Roman" w:hint="eastAsia"/>
          <w:lang w:eastAsia="zh-CN"/>
        </w:rPr>
        <w:t>U</w:t>
      </w:r>
      <w:r>
        <w:rPr>
          <w:rFonts w:ascii="Times New Roman" w:hAnsi="Times New Roman"/>
          <w:lang w:eastAsia="zh-CN"/>
        </w:rPr>
        <w:t>E performs RACH procedure towards the network</w:t>
      </w:r>
      <w:r w:rsidR="00C47F81">
        <w:rPr>
          <w:rFonts w:ascii="Times New Roman" w:hAnsi="Times New Roman"/>
          <w:lang w:eastAsia="zh-CN"/>
        </w:rPr>
        <w:t xml:space="preserve"> (2 UL and 2 DL msg)</w:t>
      </w:r>
      <w:r w:rsidR="00584A6C">
        <w:rPr>
          <w:rFonts w:ascii="Times New Roman" w:hAnsi="Times New Roman"/>
          <w:lang w:eastAsia="zh-CN"/>
        </w:rPr>
        <w:t>.</w:t>
      </w:r>
    </w:p>
    <w:p w14:paraId="2A13E057" w14:textId="4577C9BD" w:rsidR="00086014" w:rsidRPr="00584A6C" w:rsidRDefault="00086014" w:rsidP="00ED041A">
      <w:pPr>
        <w:pStyle w:val="afffffffe"/>
        <w:numPr>
          <w:ilvl w:val="0"/>
          <w:numId w:val="7"/>
        </w:numPr>
        <w:rPr>
          <w:rFonts w:ascii="Times New Roman" w:hAnsi="Times New Roman"/>
        </w:rPr>
      </w:pPr>
      <w:r>
        <w:rPr>
          <w:rFonts w:ascii="Times New Roman" w:eastAsiaTheme="minorEastAsia" w:hAnsi="Times New Roman" w:hint="eastAsia"/>
          <w:lang w:eastAsia="zh-CN"/>
        </w:rPr>
        <w:t>U</w:t>
      </w:r>
      <w:r>
        <w:rPr>
          <w:rFonts w:ascii="Times New Roman" w:eastAsiaTheme="minorEastAsia" w:hAnsi="Times New Roman"/>
          <w:lang w:eastAsia="zh-CN"/>
        </w:rPr>
        <w:t xml:space="preserve">E sends the registration </w:t>
      </w:r>
      <w:r w:rsidR="00584A6C">
        <w:rPr>
          <w:rFonts w:ascii="Times New Roman" w:eastAsiaTheme="minorEastAsia" w:hAnsi="Times New Roman"/>
          <w:lang w:eastAsia="zh-CN"/>
        </w:rPr>
        <w:t>request</w:t>
      </w:r>
      <w:r>
        <w:rPr>
          <w:rFonts w:ascii="Times New Roman" w:eastAsiaTheme="minorEastAsia" w:hAnsi="Times New Roman"/>
          <w:lang w:eastAsia="zh-CN"/>
        </w:rPr>
        <w:t xml:space="preserve"> towards the network, in which the 5G-GUTI ID is included</w:t>
      </w:r>
      <w:r w:rsidR="00C47F81">
        <w:rPr>
          <w:rFonts w:ascii="Times New Roman" w:eastAsiaTheme="minorEastAsia" w:hAnsi="Times New Roman"/>
          <w:lang w:eastAsia="zh-CN"/>
        </w:rPr>
        <w:t xml:space="preserve"> (1 UL msg)</w:t>
      </w:r>
      <w:r>
        <w:rPr>
          <w:rFonts w:ascii="Times New Roman" w:eastAsiaTheme="minorEastAsia" w:hAnsi="Times New Roman"/>
          <w:lang w:eastAsia="zh-CN"/>
        </w:rPr>
        <w:t xml:space="preserve">. </w:t>
      </w:r>
    </w:p>
    <w:p w14:paraId="0F3EEAF0" w14:textId="577E048B" w:rsidR="00584A6C" w:rsidRPr="00086014" w:rsidRDefault="00584A6C" w:rsidP="00ED041A">
      <w:pPr>
        <w:pStyle w:val="afffffffe"/>
        <w:numPr>
          <w:ilvl w:val="0"/>
          <w:numId w:val="7"/>
        </w:numPr>
        <w:rPr>
          <w:rFonts w:ascii="Times New Roman" w:hAnsi="Times New Roman"/>
        </w:rPr>
      </w:pPr>
      <w:r>
        <w:rPr>
          <w:rFonts w:ascii="Times New Roman" w:eastAsiaTheme="minorEastAsia" w:hAnsi="Times New Roman"/>
          <w:lang w:eastAsia="zh-CN"/>
        </w:rPr>
        <w:lastRenderedPageBreak/>
        <w:t>The network triggers authentication request procedure towards the UE</w:t>
      </w:r>
      <w:r w:rsidR="00C47F81">
        <w:rPr>
          <w:rFonts w:ascii="Times New Roman" w:eastAsiaTheme="minorEastAsia" w:hAnsi="Times New Roman"/>
          <w:lang w:eastAsia="zh-CN"/>
        </w:rPr>
        <w:t xml:space="preserve"> (1 UL +1 DL)</w:t>
      </w:r>
      <w:r>
        <w:rPr>
          <w:rFonts w:ascii="Times New Roman" w:eastAsiaTheme="minorEastAsia" w:hAnsi="Times New Roman"/>
          <w:lang w:eastAsia="zh-CN"/>
        </w:rPr>
        <w:t>.</w:t>
      </w:r>
    </w:p>
    <w:p w14:paraId="42757006" w14:textId="6B1F0BAB" w:rsidR="00F76410" w:rsidRPr="00D33AF8" w:rsidRDefault="00584A6C" w:rsidP="00ED041A">
      <w:pPr>
        <w:pStyle w:val="afffffffe"/>
        <w:numPr>
          <w:ilvl w:val="0"/>
          <w:numId w:val="7"/>
        </w:numPr>
        <w:rPr>
          <w:rFonts w:ascii="Times New Roman" w:hAnsi="Times New Roman"/>
        </w:rPr>
      </w:pPr>
      <w:r>
        <w:rPr>
          <w:rFonts w:ascii="Times New Roman" w:hAnsi="Times New Roman"/>
        </w:rPr>
        <w:t>NAS and AS Security Mode activation procedure</w:t>
      </w:r>
      <w:r w:rsidR="003E5D66" w:rsidRPr="00584A6C">
        <w:rPr>
          <w:rFonts w:ascii="Times New Roman" w:hAnsi="Times New Roman"/>
        </w:rPr>
        <w:t xml:space="preserve"> </w:t>
      </w:r>
      <w:r>
        <w:rPr>
          <w:rFonts w:ascii="Times New Roman" w:hAnsi="Times New Roman"/>
        </w:rPr>
        <w:t>are triggered towards the UE</w:t>
      </w:r>
      <w:r w:rsidR="00C47F81">
        <w:rPr>
          <w:rFonts w:ascii="Times New Roman" w:hAnsi="Times New Roman"/>
        </w:rPr>
        <w:t xml:space="preserve"> ( 2UL + 2DL)</w:t>
      </w:r>
    </w:p>
    <w:p w14:paraId="7CF49B27" w14:textId="55D5FA09" w:rsidR="00A44940" w:rsidRDefault="00965A2D" w:rsidP="00C47F81">
      <w:pPr>
        <w:rPr>
          <w:rFonts w:ascii="Times New Roman" w:hAnsi="Times New Roman"/>
        </w:rPr>
      </w:pPr>
      <w:r>
        <w:rPr>
          <w:rFonts w:ascii="Times New Roman" w:hAnsi="Times New Roman" w:hint="eastAsia"/>
        </w:rPr>
        <w:t>I</w:t>
      </w:r>
      <w:r>
        <w:rPr>
          <w:rFonts w:ascii="Times New Roman" w:hAnsi="Times New Roman"/>
        </w:rPr>
        <w:t>ndeed, the UE needs to experience 6 pieces of UL msg transmission and 5 DL msg reception before sending the location measurement results towards the network. But, a</w:t>
      </w:r>
      <w:r w:rsidR="00D33AF8">
        <w:rPr>
          <w:rFonts w:ascii="Times New Roman" w:hAnsi="Times New Roman"/>
        </w:rPr>
        <w:t xml:space="preserve">ccording to [22.104 A 7.2], the representative use case #6 requires a long </w:t>
      </w:r>
      <w:r w:rsidR="00E30FA8">
        <w:rPr>
          <w:rFonts w:ascii="Times New Roman" w:hAnsi="Times New Roman"/>
        </w:rPr>
        <w:t xml:space="preserve">long-period </w:t>
      </w:r>
      <w:r w:rsidR="00D33AF8">
        <w:rPr>
          <w:rFonts w:ascii="Times New Roman" w:hAnsi="Times New Roman"/>
        </w:rPr>
        <w:t>positioning interval</w:t>
      </w:r>
      <w:r w:rsidR="00E30FA8">
        <w:rPr>
          <w:rFonts w:ascii="Times New Roman" w:hAnsi="Times New Roman"/>
        </w:rPr>
        <w:t xml:space="preserve">, i.e., </w:t>
      </w:r>
      <w:r w:rsidR="00D33AF8">
        <w:rPr>
          <w:rFonts w:ascii="Times New Roman" w:hAnsi="Times New Roman"/>
        </w:rPr>
        <w:t xml:space="preserve">15s to 30s, which means that the UE only needs to transit to the </w:t>
      </w:r>
      <w:proofErr w:type="spellStart"/>
      <w:r w:rsidR="00D33AF8">
        <w:rPr>
          <w:rFonts w:ascii="Times New Roman" w:hAnsi="Times New Roman"/>
        </w:rPr>
        <w:t>RRC_Connected</w:t>
      </w:r>
      <w:proofErr w:type="spellEnd"/>
      <w:r w:rsidR="00D33AF8">
        <w:rPr>
          <w:rFonts w:ascii="Times New Roman" w:hAnsi="Times New Roman"/>
        </w:rPr>
        <w:t xml:space="preserve"> state to report </w:t>
      </w:r>
      <w:r w:rsidR="00E30FA8">
        <w:rPr>
          <w:rFonts w:ascii="Times New Roman" w:hAnsi="Times New Roman"/>
        </w:rPr>
        <w:t xml:space="preserve">the measurement results </w:t>
      </w:r>
      <w:r w:rsidR="00D33AF8">
        <w:rPr>
          <w:rFonts w:ascii="Times New Roman" w:hAnsi="Times New Roman"/>
        </w:rPr>
        <w:t xml:space="preserve">every 15~30 second. </w:t>
      </w:r>
      <w:r w:rsidR="00A44940">
        <w:rPr>
          <w:rFonts w:ascii="Times New Roman" w:hAnsi="Times New Roman"/>
        </w:rPr>
        <w:t xml:space="preserve">So, even if the UE needs to transit back to the </w:t>
      </w:r>
      <w:proofErr w:type="spellStart"/>
      <w:r w:rsidR="00A44940">
        <w:rPr>
          <w:rFonts w:ascii="Times New Roman" w:hAnsi="Times New Roman"/>
        </w:rPr>
        <w:t>RRC_Connected</w:t>
      </w:r>
      <w:proofErr w:type="spellEnd"/>
      <w:r w:rsidR="00A44940">
        <w:rPr>
          <w:rFonts w:ascii="Times New Roman" w:hAnsi="Times New Roman"/>
        </w:rPr>
        <w:t xml:space="preserve"> state to transmit the DL-PRS measurement result towards the network, we still think that </w:t>
      </w:r>
      <w:r w:rsidR="00A44940" w:rsidRPr="00A44940">
        <w:rPr>
          <w:rFonts w:ascii="Times New Roman" w:hAnsi="Times New Roman"/>
        </w:rPr>
        <w:t xml:space="preserve">cipheration </w:t>
      </w:r>
      <w:r w:rsidR="00A44940">
        <w:rPr>
          <w:rFonts w:ascii="Times New Roman" w:hAnsi="Times New Roman"/>
        </w:rPr>
        <w:t>and integrity protection should be enabled before sending the DL-PRS measurement result towards the network</w:t>
      </w:r>
      <w:r w:rsidR="00E30FA8">
        <w:rPr>
          <w:rFonts w:ascii="Times New Roman" w:hAnsi="Times New Roman"/>
        </w:rPr>
        <w:t>.</w:t>
      </w:r>
    </w:p>
    <w:p w14:paraId="0D26CA1C" w14:textId="05B5304E" w:rsidR="00632089" w:rsidRDefault="00965A2D" w:rsidP="00C47F81">
      <w:pPr>
        <w:rPr>
          <w:rFonts w:ascii="Times New Roman" w:hAnsi="Times New Roman"/>
          <w:b/>
        </w:rPr>
      </w:pPr>
      <w:r w:rsidRPr="00965A2D">
        <w:rPr>
          <w:rFonts w:ascii="Times New Roman" w:hAnsi="Times New Roman" w:hint="eastAsia"/>
          <w:b/>
        </w:rPr>
        <w:t>P</w:t>
      </w:r>
      <w:r w:rsidRPr="00965A2D">
        <w:rPr>
          <w:rFonts w:ascii="Times New Roman" w:hAnsi="Times New Roman"/>
          <w:b/>
        </w:rPr>
        <w:t xml:space="preserve">roposal </w:t>
      </w:r>
      <w:r w:rsidR="005D04DB">
        <w:rPr>
          <w:rFonts w:ascii="Times New Roman" w:hAnsi="Times New Roman"/>
          <w:b/>
        </w:rPr>
        <w:t>4</w:t>
      </w:r>
      <w:r w:rsidRPr="00965A2D">
        <w:rPr>
          <w:rFonts w:ascii="Times New Roman" w:hAnsi="Times New Roman"/>
          <w:b/>
        </w:rPr>
        <w:t>: RAN2 to agree to let UE</w:t>
      </w:r>
      <w:r>
        <w:rPr>
          <w:rFonts w:ascii="Times New Roman" w:hAnsi="Times New Roman"/>
          <w:b/>
        </w:rPr>
        <w:t xml:space="preserve"> be</w:t>
      </w:r>
      <w:r w:rsidRPr="00965A2D">
        <w:rPr>
          <w:rFonts w:ascii="Times New Roman" w:hAnsi="Times New Roman"/>
          <w:b/>
        </w:rPr>
        <w:t xml:space="preserve"> enabled for the cipheration and integrity protection before </w:t>
      </w:r>
      <w:r w:rsidR="00F970EE">
        <w:rPr>
          <w:rFonts w:ascii="Times New Roman" w:hAnsi="Times New Roman"/>
          <w:b/>
        </w:rPr>
        <w:t>transmission of the DL-PRS measurement results.</w:t>
      </w:r>
    </w:p>
    <w:p w14:paraId="788CD8EB" w14:textId="4E6AB052" w:rsidR="004865E6" w:rsidRDefault="004865E6" w:rsidP="00C47F81">
      <w:pPr>
        <w:rPr>
          <w:rFonts w:ascii="Times New Roman" w:hAnsi="Times New Roman"/>
          <w:b/>
        </w:rPr>
      </w:pPr>
    </w:p>
    <w:p w14:paraId="6DFB2ADA" w14:textId="348DC8D8" w:rsidR="004865E6" w:rsidRDefault="004865E6" w:rsidP="004865E6">
      <w:pPr>
        <w:pStyle w:val="2"/>
        <w:numPr>
          <w:ilvl w:val="0"/>
          <w:numId w:val="0"/>
        </w:numPr>
      </w:pPr>
      <w:r w:rsidRPr="004865E6">
        <w:rPr>
          <w:rFonts w:hint="eastAsia"/>
        </w:rPr>
        <w:t>2</w:t>
      </w:r>
      <w:r w:rsidRPr="004865E6">
        <w:t>.</w:t>
      </w:r>
      <w:r w:rsidR="00F107ED">
        <w:t>3</w:t>
      </w:r>
      <w:r w:rsidRPr="004865E6">
        <w:t xml:space="preserve"> </w:t>
      </w:r>
      <w:r w:rsidR="009E0D84">
        <w:t>Necessity</w:t>
      </w:r>
      <w:r w:rsidRPr="004865E6">
        <w:t xml:space="preserve"> of the SRS Configuration Update Request</w:t>
      </w:r>
      <w:r w:rsidR="009E0D84">
        <w:t>?</w:t>
      </w:r>
    </w:p>
    <w:p w14:paraId="71B7A8C8" w14:textId="6BBF2F64" w:rsidR="0009386F" w:rsidRDefault="00016345" w:rsidP="004865E6">
      <w:pPr>
        <w:rPr>
          <w:rFonts w:ascii="Times New Roman" w:hAnsi="Times New Roman"/>
          <w:lang w:val="en-GB"/>
        </w:rPr>
      </w:pPr>
      <w:r w:rsidRPr="002247B6">
        <w:rPr>
          <w:rFonts w:ascii="Times New Roman" w:hAnsi="Times New Roman"/>
          <w:lang w:val="en-GB"/>
        </w:rPr>
        <w:t xml:space="preserve">According to the TS 23.273, when a positioning event is detected by the UE in the </w:t>
      </w:r>
      <w:proofErr w:type="spellStart"/>
      <w:r w:rsidRPr="002247B6">
        <w:rPr>
          <w:rFonts w:ascii="Times New Roman" w:hAnsi="Times New Roman"/>
          <w:lang w:val="en-GB"/>
        </w:rPr>
        <w:t>RRC_inactive</w:t>
      </w:r>
      <w:proofErr w:type="spellEnd"/>
      <w:r w:rsidRPr="002247B6">
        <w:rPr>
          <w:rFonts w:ascii="Times New Roman" w:hAnsi="Times New Roman"/>
          <w:lang w:val="en-GB"/>
        </w:rPr>
        <w:t xml:space="preserve"> state, the UE should send an RRC Resume Request containing an UL NAS TRANSPORT </w:t>
      </w:r>
      <w:proofErr w:type="spellStart"/>
      <w:r w:rsidRPr="002247B6">
        <w:rPr>
          <w:rFonts w:ascii="Times New Roman" w:hAnsi="Times New Roman"/>
          <w:lang w:val="en-GB"/>
        </w:rPr>
        <w:t>msg</w:t>
      </w:r>
      <w:proofErr w:type="spellEnd"/>
      <w:r w:rsidRPr="002247B6">
        <w:rPr>
          <w:rFonts w:ascii="Times New Roman" w:hAnsi="Times New Roman"/>
          <w:lang w:val="en-GB"/>
        </w:rPr>
        <w:t xml:space="preserve"> that includes a supplementary services event report </w:t>
      </w:r>
      <w:proofErr w:type="spellStart"/>
      <w:r w:rsidRPr="002247B6">
        <w:rPr>
          <w:rFonts w:ascii="Times New Roman" w:hAnsi="Times New Roman"/>
          <w:lang w:val="en-GB"/>
        </w:rPr>
        <w:t>msg</w:t>
      </w:r>
      <w:proofErr w:type="spellEnd"/>
      <w:r w:rsidRPr="002247B6">
        <w:rPr>
          <w:rFonts w:ascii="Times New Roman" w:hAnsi="Times New Roman"/>
          <w:lang w:val="en-GB"/>
        </w:rPr>
        <w:t xml:space="preserve"> to a receiving </w:t>
      </w:r>
      <w:proofErr w:type="spellStart"/>
      <w:r w:rsidRPr="002247B6">
        <w:rPr>
          <w:rFonts w:ascii="Times New Roman" w:hAnsi="Times New Roman"/>
          <w:lang w:val="en-GB"/>
        </w:rPr>
        <w:t>gNB</w:t>
      </w:r>
      <w:proofErr w:type="spellEnd"/>
      <w:r w:rsidRPr="002247B6">
        <w:rPr>
          <w:rFonts w:ascii="Times New Roman" w:hAnsi="Times New Roman"/>
          <w:lang w:val="en-GB"/>
        </w:rPr>
        <w:t xml:space="preserve"> via small data transmission</w:t>
      </w:r>
      <w:r w:rsidR="002247B6">
        <w:rPr>
          <w:rFonts w:ascii="Times New Roman" w:hAnsi="Times New Roman"/>
          <w:lang w:val="en-GB"/>
        </w:rPr>
        <w:t xml:space="preserve">. Then the AMF will check the received </w:t>
      </w:r>
      <w:proofErr w:type="spellStart"/>
      <w:r w:rsidR="002247B6">
        <w:rPr>
          <w:rFonts w:ascii="Times New Roman" w:hAnsi="Times New Roman"/>
          <w:lang w:val="en-GB"/>
        </w:rPr>
        <w:t>msg</w:t>
      </w:r>
      <w:proofErr w:type="spellEnd"/>
      <w:r w:rsidR="002247B6">
        <w:rPr>
          <w:rFonts w:ascii="Times New Roman" w:hAnsi="Times New Roman"/>
          <w:lang w:val="en-GB"/>
        </w:rPr>
        <w:t xml:space="preserve">, let the receiving </w:t>
      </w:r>
      <w:proofErr w:type="spellStart"/>
      <w:r w:rsidR="002247B6">
        <w:rPr>
          <w:rFonts w:ascii="Times New Roman" w:hAnsi="Times New Roman"/>
          <w:lang w:val="en-GB"/>
        </w:rPr>
        <w:t>gNB</w:t>
      </w:r>
      <w:proofErr w:type="spellEnd"/>
      <w:r w:rsidR="002247B6">
        <w:rPr>
          <w:rFonts w:ascii="Times New Roman" w:hAnsi="Times New Roman"/>
          <w:lang w:val="en-GB"/>
        </w:rPr>
        <w:t xml:space="preserve"> to configure a UL configuration including the SRS for the UE, and inform other </w:t>
      </w:r>
      <w:proofErr w:type="spellStart"/>
      <w:r w:rsidR="002247B6">
        <w:rPr>
          <w:rFonts w:ascii="Times New Roman" w:hAnsi="Times New Roman"/>
          <w:lang w:val="en-GB"/>
        </w:rPr>
        <w:t>gNBs</w:t>
      </w:r>
      <w:proofErr w:type="spellEnd"/>
      <w:r w:rsidR="002247B6">
        <w:rPr>
          <w:rFonts w:ascii="Times New Roman" w:hAnsi="Times New Roman"/>
          <w:lang w:val="en-GB"/>
        </w:rPr>
        <w:t xml:space="preserve"> of the SRS configuration to perform the SRS positioning measurement later. Finally, the UE will be notified of the UL configuration via the </w:t>
      </w:r>
      <w:r w:rsidR="002247B6" w:rsidRPr="002247B6">
        <w:rPr>
          <w:rFonts w:ascii="Times New Roman" w:hAnsi="Times New Roman"/>
          <w:i/>
          <w:lang w:val="en-GB"/>
        </w:rPr>
        <w:t>RRC Release with suspend</w:t>
      </w:r>
      <w:r w:rsidR="002247B6">
        <w:rPr>
          <w:rFonts w:ascii="Times New Roman" w:hAnsi="Times New Roman"/>
          <w:lang w:val="en-GB"/>
        </w:rPr>
        <w:t xml:space="preserve"> </w:t>
      </w:r>
      <w:proofErr w:type="spellStart"/>
      <w:r w:rsidR="002247B6">
        <w:rPr>
          <w:rFonts w:ascii="Times New Roman" w:hAnsi="Times New Roman"/>
          <w:lang w:val="en-GB"/>
        </w:rPr>
        <w:t>msg</w:t>
      </w:r>
      <w:proofErr w:type="spellEnd"/>
      <w:r w:rsidR="002247B6">
        <w:rPr>
          <w:rFonts w:ascii="Times New Roman" w:hAnsi="Times New Roman"/>
          <w:lang w:val="en-GB"/>
        </w:rPr>
        <w:t>,</w:t>
      </w:r>
      <w:r w:rsidR="0009386F">
        <w:rPr>
          <w:rFonts w:ascii="Times New Roman" w:hAnsi="Times New Roman"/>
          <w:lang w:val="en-GB"/>
        </w:rPr>
        <w:t xml:space="preserve"> and then performs the SRS transmission accordingly in the </w:t>
      </w:r>
      <w:proofErr w:type="spellStart"/>
      <w:r w:rsidR="0009386F">
        <w:rPr>
          <w:rFonts w:ascii="Times New Roman" w:hAnsi="Times New Roman"/>
          <w:lang w:val="en-GB"/>
        </w:rPr>
        <w:t>RRC_inactive</w:t>
      </w:r>
      <w:proofErr w:type="spellEnd"/>
      <w:r w:rsidR="0009386F">
        <w:rPr>
          <w:rFonts w:ascii="Times New Roman" w:hAnsi="Times New Roman"/>
          <w:lang w:val="en-GB"/>
        </w:rPr>
        <w:t xml:space="preserve"> state. As could be found, the SRS to be transmitted is obtained from the camping </w:t>
      </w:r>
      <w:proofErr w:type="spellStart"/>
      <w:r w:rsidR="0009386F">
        <w:rPr>
          <w:rFonts w:ascii="Times New Roman" w:hAnsi="Times New Roman"/>
          <w:lang w:val="en-GB"/>
        </w:rPr>
        <w:t>gNB</w:t>
      </w:r>
      <w:proofErr w:type="spellEnd"/>
      <w:r w:rsidR="0009386F">
        <w:rPr>
          <w:rFonts w:ascii="Times New Roman" w:hAnsi="Times New Roman"/>
          <w:lang w:val="en-GB"/>
        </w:rPr>
        <w:t xml:space="preserve">, right after the UE detects a new positioning event in the </w:t>
      </w:r>
      <w:proofErr w:type="spellStart"/>
      <w:r w:rsidR="0009386F">
        <w:rPr>
          <w:rFonts w:ascii="Times New Roman" w:hAnsi="Times New Roman"/>
          <w:lang w:val="en-GB"/>
        </w:rPr>
        <w:t>RRC_inactive</w:t>
      </w:r>
      <w:proofErr w:type="spellEnd"/>
      <w:r w:rsidR="0009386F">
        <w:rPr>
          <w:rFonts w:ascii="Times New Roman" w:hAnsi="Times New Roman"/>
          <w:lang w:val="en-GB"/>
        </w:rPr>
        <w:t xml:space="preserve"> state. The possibility of UE changing </w:t>
      </w:r>
      <w:r w:rsidR="005C4796">
        <w:rPr>
          <w:rFonts w:ascii="Times New Roman" w:hAnsi="Times New Roman"/>
          <w:lang w:val="en-GB"/>
        </w:rPr>
        <w:t>the</w:t>
      </w:r>
      <w:r w:rsidR="0009386F">
        <w:rPr>
          <w:rFonts w:ascii="Times New Roman" w:hAnsi="Times New Roman"/>
          <w:lang w:val="en-GB"/>
        </w:rPr>
        <w:t xml:space="preserve"> SRS validity area in such cases is very low</w:t>
      </w:r>
      <w:r w:rsidR="00A827C8">
        <w:rPr>
          <w:rFonts w:ascii="Times New Roman" w:hAnsi="Times New Roman"/>
          <w:lang w:val="en-GB"/>
        </w:rPr>
        <w:t>, as indicated in the following figure</w:t>
      </w:r>
      <w:r w:rsidR="0009386F">
        <w:rPr>
          <w:rFonts w:ascii="Times New Roman" w:hAnsi="Times New Roman"/>
          <w:lang w:val="en-GB"/>
        </w:rPr>
        <w:t>.</w:t>
      </w:r>
    </w:p>
    <w:p w14:paraId="1977D814" w14:textId="05C1F960" w:rsidR="00DF0ABC" w:rsidRDefault="001B3CA0" w:rsidP="00A827C8">
      <w:pPr>
        <w:jc w:val="center"/>
        <w:rPr>
          <w:rFonts w:ascii="Times New Roman" w:hAnsi="Times New Roman"/>
          <w:lang w:val="en-GB"/>
        </w:rPr>
      </w:pPr>
      <w:r>
        <w:rPr>
          <w:rFonts w:ascii="Times New Roman" w:hAnsi="Times New Roman"/>
          <w:lang w:val="en-GB"/>
        </w:rPr>
        <w:object w:dxaOrig="12021" w:dyaOrig="2651" w14:anchorId="0C3615C0">
          <v:shape id="_x0000_i1026" type="#_x0000_t75" style="width:435.25pt;height:95.85pt" o:ole="">
            <v:imagedata r:id="rId11" o:title=""/>
          </v:shape>
          <o:OLEObject Type="Embed" ProgID="Visio.Drawing.15" ShapeID="_x0000_i1026" DrawAspect="Content" ObjectID="_1742365064" r:id="rId12"/>
        </w:object>
      </w:r>
    </w:p>
    <w:p w14:paraId="2C5BF98D" w14:textId="72C9E235" w:rsidR="00A827C8" w:rsidRDefault="00A827C8" w:rsidP="001B3CA0">
      <w:pPr>
        <w:rPr>
          <w:rFonts w:ascii="Times New Roman" w:hAnsi="Times New Roman"/>
          <w:lang w:val="en-GB"/>
        </w:rPr>
      </w:pPr>
      <w:r>
        <w:rPr>
          <w:rFonts w:ascii="Times New Roman" w:hAnsi="Times New Roman"/>
          <w:lang w:val="en-GB"/>
        </w:rPr>
        <w:t>Figure 2: th</w:t>
      </w:r>
      <w:r w:rsidR="001B3CA0">
        <w:rPr>
          <w:rFonts w:ascii="Times New Roman" w:hAnsi="Times New Roman"/>
          <w:lang w:val="en-GB"/>
        </w:rPr>
        <w:t>e possibility of UE changing a SRS validity area after UE receives the RRC release including the UL configuration but before the SRS transmission is low</w:t>
      </w:r>
    </w:p>
    <w:p w14:paraId="0BE67CA5" w14:textId="2E750A6D" w:rsidR="0009386F" w:rsidRPr="0009386F" w:rsidRDefault="0009386F" w:rsidP="004865E6">
      <w:pPr>
        <w:rPr>
          <w:rFonts w:ascii="Times New Roman" w:hAnsi="Times New Roman"/>
          <w:b/>
          <w:lang w:val="en-GB"/>
        </w:rPr>
      </w:pPr>
      <w:r w:rsidRPr="0009386F">
        <w:rPr>
          <w:rFonts w:ascii="Times New Roman" w:hAnsi="Times New Roman" w:hint="eastAsia"/>
          <w:b/>
          <w:lang w:val="en-GB"/>
        </w:rPr>
        <w:t>O</w:t>
      </w:r>
      <w:r w:rsidRPr="0009386F">
        <w:rPr>
          <w:rFonts w:ascii="Times New Roman" w:hAnsi="Times New Roman"/>
          <w:b/>
          <w:lang w:val="en-GB"/>
        </w:rPr>
        <w:t>bservation 3:</w:t>
      </w:r>
      <w:r>
        <w:rPr>
          <w:rFonts w:ascii="Times New Roman" w:hAnsi="Times New Roman"/>
          <w:b/>
          <w:lang w:val="en-GB"/>
        </w:rPr>
        <w:t xml:space="preserve"> In the </w:t>
      </w:r>
      <w:proofErr w:type="spellStart"/>
      <w:r>
        <w:rPr>
          <w:rFonts w:ascii="Times New Roman" w:hAnsi="Times New Roman"/>
          <w:b/>
          <w:lang w:val="en-GB"/>
        </w:rPr>
        <w:t>RRC_inactive</w:t>
      </w:r>
      <w:proofErr w:type="spellEnd"/>
      <w:r>
        <w:rPr>
          <w:rFonts w:ascii="Times New Roman" w:hAnsi="Times New Roman"/>
          <w:b/>
          <w:lang w:val="en-GB"/>
        </w:rPr>
        <w:t xml:space="preserve"> state UL positioning mode,</w:t>
      </w:r>
      <w:r w:rsidRPr="0009386F">
        <w:rPr>
          <w:rFonts w:ascii="Times New Roman" w:hAnsi="Times New Roman"/>
          <w:b/>
          <w:lang w:val="en-GB"/>
        </w:rPr>
        <w:t xml:space="preserve"> the SRS to be </w:t>
      </w:r>
      <w:r>
        <w:rPr>
          <w:rFonts w:ascii="Times New Roman" w:hAnsi="Times New Roman"/>
          <w:b/>
          <w:lang w:val="en-GB"/>
        </w:rPr>
        <w:t>transmitted</w:t>
      </w:r>
      <w:r w:rsidRPr="0009386F">
        <w:rPr>
          <w:rFonts w:ascii="Times New Roman" w:hAnsi="Times New Roman"/>
          <w:b/>
          <w:lang w:val="en-GB"/>
        </w:rPr>
        <w:t xml:space="preserve"> is obtained from the camping </w:t>
      </w:r>
      <w:proofErr w:type="spellStart"/>
      <w:r w:rsidRPr="0009386F">
        <w:rPr>
          <w:rFonts w:ascii="Times New Roman" w:hAnsi="Times New Roman"/>
          <w:b/>
          <w:lang w:val="en-GB"/>
        </w:rPr>
        <w:t>gNB</w:t>
      </w:r>
      <w:proofErr w:type="spellEnd"/>
      <w:r w:rsidRPr="0009386F">
        <w:rPr>
          <w:rFonts w:ascii="Times New Roman" w:hAnsi="Times New Roman"/>
          <w:b/>
          <w:lang w:val="en-GB"/>
        </w:rPr>
        <w:t xml:space="preserve">, right after the UE detects a new positioning event in the </w:t>
      </w:r>
      <w:proofErr w:type="spellStart"/>
      <w:r w:rsidRPr="0009386F">
        <w:rPr>
          <w:rFonts w:ascii="Times New Roman" w:hAnsi="Times New Roman"/>
          <w:b/>
          <w:lang w:val="en-GB"/>
        </w:rPr>
        <w:t>RRC_inactive</w:t>
      </w:r>
      <w:proofErr w:type="spellEnd"/>
      <w:r w:rsidRPr="0009386F">
        <w:rPr>
          <w:rFonts w:ascii="Times New Roman" w:hAnsi="Times New Roman"/>
          <w:b/>
          <w:lang w:val="en-GB"/>
        </w:rPr>
        <w:t xml:space="preserve"> state. The possibility of UE </w:t>
      </w:r>
      <w:r w:rsidR="005C4796">
        <w:rPr>
          <w:rFonts w:ascii="Times New Roman" w:hAnsi="Times New Roman"/>
          <w:b/>
          <w:lang w:val="en-GB"/>
        </w:rPr>
        <w:t>leaving</w:t>
      </w:r>
      <w:r w:rsidRPr="0009386F">
        <w:rPr>
          <w:rFonts w:ascii="Times New Roman" w:hAnsi="Times New Roman"/>
          <w:b/>
          <w:lang w:val="en-GB"/>
        </w:rPr>
        <w:t xml:space="preserve"> </w:t>
      </w:r>
      <w:r w:rsidR="005C4796">
        <w:rPr>
          <w:rFonts w:ascii="Times New Roman" w:hAnsi="Times New Roman"/>
          <w:b/>
          <w:lang w:val="en-GB"/>
        </w:rPr>
        <w:t>the</w:t>
      </w:r>
      <w:r w:rsidRPr="0009386F">
        <w:rPr>
          <w:rFonts w:ascii="Times New Roman" w:hAnsi="Times New Roman"/>
          <w:b/>
          <w:lang w:val="en-GB"/>
        </w:rPr>
        <w:t xml:space="preserve"> SRS validity area in such cases is very low.</w:t>
      </w:r>
    </w:p>
    <w:p w14:paraId="1C11CC0A" w14:textId="7C38CF96" w:rsidR="004865E6" w:rsidRDefault="005C4796" w:rsidP="004865E6">
      <w:pPr>
        <w:rPr>
          <w:rFonts w:ascii="Times New Roman" w:hAnsi="Times New Roman"/>
          <w:lang w:val="en-GB"/>
        </w:rPr>
      </w:pPr>
      <w:r>
        <w:rPr>
          <w:rFonts w:ascii="Times New Roman" w:hAnsi="Times New Roman"/>
          <w:lang w:val="en-GB"/>
        </w:rPr>
        <w:t xml:space="preserve">As a result, we doubt the usefulness of </w:t>
      </w:r>
      <w:r w:rsidR="000F40D4">
        <w:rPr>
          <w:rFonts w:ascii="Times New Roman" w:hAnsi="Times New Roman"/>
          <w:lang w:val="en-GB"/>
        </w:rPr>
        <w:t xml:space="preserve">applying the SRS configuration update request in the scenario of UE leaving the configured SRS validity area. Also, note that if the new serving </w:t>
      </w:r>
      <w:proofErr w:type="spellStart"/>
      <w:r w:rsidR="000F40D4">
        <w:rPr>
          <w:rFonts w:ascii="Times New Roman" w:hAnsi="Times New Roman"/>
          <w:lang w:val="en-GB"/>
        </w:rPr>
        <w:t>gNB</w:t>
      </w:r>
      <w:proofErr w:type="spellEnd"/>
      <w:r w:rsidR="000F40D4">
        <w:rPr>
          <w:rFonts w:ascii="Times New Roman" w:hAnsi="Times New Roman"/>
          <w:lang w:val="en-GB"/>
        </w:rPr>
        <w:t xml:space="preserve"> does not support the SDT feature, i.e., RA-based SDT procedure is not supported, the UE, in such cases, should perform the whole RACH procedure to come into the </w:t>
      </w:r>
      <w:proofErr w:type="spellStart"/>
      <w:r w:rsidR="000F40D4">
        <w:rPr>
          <w:rFonts w:ascii="Times New Roman" w:hAnsi="Times New Roman"/>
          <w:lang w:val="en-GB"/>
        </w:rPr>
        <w:t>RRC_Connected</w:t>
      </w:r>
      <w:proofErr w:type="spellEnd"/>
      <w:r w:rsidR="000F40D4">
        <w:rPr>
          <w:rFonts w:ascii="Times New Roman" w:hAnsi="Times New Roman"/>
          <w:lang w:val="en-GB"/>
        </w:rPr>
        <w:t xml:space="preserve"> state to transmit the RRC SRS configuration update request </w:t>
      </w:r>
      <w:proofErr w:type="spellStart"/>
      <w:r w:rsidR="000F40D4">
        <w:rPr>
          <w:rFonts w:ascii="Times New Roman" w:hAnsi="Times New Roman"/>
          <w:lang w:val="en-GB"/>
        </w:rPr>
        <w:t>msg</w:t>
      </w:r>
      <w:proofErr w:type="spellEnd"/>
      <w:r w:rsidR="000F40D4">
        <w:rPr>
          <w:rFonts w:ascii="Times New Roman" w:hAnsi="Times New Roman"/>
          <w:lang w:val="en-GB"/>
        </w:rPr>
        <w:t xml:space="preserve"> towards the network, which is not power efficient for the LPHAP.</w:t>
      </w:r>
    </w:p>
    <w:p w14:paraId="1F631242" w14:textId="3F5CC2D5" w:rsidR="000F40D4" w:rsidRPr="000F40D4" w:rsidRDefault="000F40D4" w:rsidP="004865E6">
      <w:pPr>
        <w:rPr>
          <w:rFonts w:ascii="Times New Roman" w:hAnsi="Times New Roman"/>
          <w:b/>
          <w:lang w:val="en-GB"/>
        </w:rPr>
      </w:pPr>
      <w:r w:rsidRPr="000F40D4">
        <w:rPr>
          <w:rFonts w:ascii="Times New Roman" w:hAnsi="Times New Roman" w:hint="eastAsia"/>
          <w:b/>
          <w:lang w:val="en-GB"/>
        </w:rPr>
        <w:t>O</w:t>
      </w:r>
      <w:r w:rsidRPr="000F40D4">
        <w:rPr>
          <w:rFonts w:ascii="Times New Roman" w:hAnsi="Times New Roman"/>
          <w:b/>
          <w:lang w:val="en-GB"/>
        </w:rPr>
        <w:t xml:space="preserve">bservation 4: if the new serving </w:t>
      </w:r>
      <w:proofErr w:type="spellStart"/>
      <w:r w:rsidRPr="000F40D4">
        <w:rPr>
          <w:rFonts w:ascii="Times New Roman" w:hAnsi="Times New Roman"/>
          <w:b/>
          <w:lang w:val="en-GB"/>
        </w:rPr>
        <w:t>gNB</w:t>
      </w:r>
      <w:proofErr w:type="spellEnd"/>
      <w:r w:rsidRPr="000F40D4">
        <w:rPr>
          <w:rFonts w:ascii="Times New Roman" w:hAnsi="Times New Roman"/>
          <w:b/>
          <w:lang w:val="en-GB"/>
        </w:rPr>
        <w:t xml:space="preserve"> does not support the SDT feature, i.e., RA-based SDT procedure is not supported, the UE, in such cases, should perform the whole RACH procedure to come into the </w:t>
      </w:r>
      <w:proofErr w:type="spellStart"/>
      <w:r w:rsidRPr="000F40D4">
        <w:rPr>
          <w:rFonts w:ascii="Times New Roman" w:hAnsi="Times New Roman"/>
          <w:b/>
          <w:lang w:val="en-GB"/>
        </w:rPr>
        <w:t>RRC_Connected</w:t>
      </w:r>
      <w:proofErr w:type="spellEnd"/>
      <w:r w:rsidRPr="000F40D4">
        <w:rPr>
          <w:rFonts w:ascii="Times New Roman" w:hAnsi="Times New Roman"/>
          <w:b/>
          <w:lang w:val="en-GB"/>
        </w:rPr>
        <w:t xml:space="preserve"> </w:t>
      </w:r>
      <w:r w:rsidRPr="000F40D4">
        <w:rPr>
          <w:rFonts w:ascii="Times New Roman" w:hAnsi="Times New Roman"/>
          <w:b/>
          <w:lang w:val="en-GB"/>
        </w:rPr>
        <w:lastRenderedPageBreak/>
        <w:t xml:space="preserve">state to transmit the RRC </w:t>
      </w:r>
      <w:r w:rsidRPr="000F40D4">
        <w:rPr>
          <w:rFonts w:ascii="Times New Roman" w:hAnsi="Times New Roman"/>
          <w:b/>
          <w:i/>
          <w:lang w:val="en-GB"/>
        </w:rPr>
        <w:t>SRS configuration update request</w:t>
      </w:r>
      <w:r w:rsidRPr="000F40D4">
        <w:rPr>
          <w:rFonts w:ascii="Times New Roman" w:hAnsi="Times New Roman"/>
          <w:b/>
          <w:lang w:val="en-GB"/>
        </w:rPr>
        <w:t xml:space="preserve"> </w:t>
      </w:r>
      <w:proofErr w:type="spellStart"/>
      <w:r w:rsidRPr="000F40D4">
        <w:rPr>
          <w:rFonts w:ascii="Times New Roman" w:hAnsi="Times New Roman"/>
          <w:b/>
          <w:lang w:val="en-GB"/>
        </w:rPr>
        <w:t>msg</w:t>
      </w:r>
      <w:proofErr w:type="spellEnd"/>
      <w:r w:rsidRPr="000F40D4">
        <w:rPr>
          <w:rFonts w:ascii="Times New Roman" w:hAnsi="Times New Roman"/>
          <w:b/>
          <w:lang w:val="en-GB"/>
        </w:rPr>
        <w:t xml:space="preserve"> towards the network, which is power </w:t>
      </w:r>
      <w:r w:rsidR="00C057DE">
        <w:rPr>
          <w:rFonts w:ascii="Times New Roman" w:hAnsi="Times New Roman"/>
          <w:b/>
          <w:lang w:val="en-GB"/>
        </w:rPr>
        <w:t>in</w:t>
      </w:r>
      <w:r w:rsidRPr="000F40D4">
        <w:rPr>
          <w:rFonts w:ascii="Times New Roman" w:hAnsi="Times New Roman"/>
          <w:b/>
          <w:lang w:val="en-GB"/>
        </w:rPr>
        <w:t>efficient</w:t>
      </w:r>
      <w:r>
        <w:rPr>
          <w:rFonts w:ascii="Times New Roman" w:hAnsi="Times New Roman"/>
          <w:b/>
          <w:lang w:val="en-GB"/>
        </w:rPr>
        <w:t xml:space="preserve"> for the LPHAP</w:t>
      </w:r>
      <w:r w:rsidRPr="000F40D4">
        <w:rPr>
          <w:rFonts w:ascii="Times New Roman" w:hAnsi="Times New Roman"/>
          <w:b/>
          <w:lang w:val="en-GB"/>
        </w:rPr>
        <w:t>.</w:t>
      </w:r>
    </w:p>
    <w:p w14:paraId="6BE7FC46" w14:textId="5351AC99" w:rsidR="004865E6" w:rsidRDefault="000F40D4" w:rsidP="004865E6">
      <w:pPr>
        <w:rPr>
          <w:rFonts w:ascii="Times New Roman" w:hAnsi="Times New Roman"/>
          <w:lang w:val="en-GB"/>
        </w:rPr>
      </w:pPr>
      <w:r>
        <w:rPr>
          <w:rFonts w:ascii="Times New Roman" w:hAnsi="Times New Roman"/>
          <w:lang w:val="en-GB"/>
        </w:rPr>
        <w:t>In our opinion, some other solution should be pursed, e.g., allowing the UE to be silent (does not transmit the SRS) in such corner cases. Further discussion is needed. Hence, we propose RAN2 to agree</w:t>
      </w:r>
      <w:r w:rsidR="006F21C7">
        <w:rPr>
          <w:rFonts w:ascii="Times New Roman" w:hAnsi="Times New Roman"/>
          <w:lang w:val="en-GB"/>
        </w:rPr>
        <w:t xml:space="preserve"> that</w:t>
      </w:r>
      <w:r>
        <w:rPr>
          <w:rFonts w:ascii="Times New Roman" w:hAnsi="Times New Roman"/>
          <w:lang w:val="en-GB"/>
        </w:rPr>
        <w:t xml:space="preserve"> UE</w:t>
      </w:r>
      <w:r w:rsidR="006F21C7">
        <w:rPr>
          <w:rFonts w:ascii="Times New Roman" w:hAnsi="Times New Roman"/>
          <w:lang w:val="en-GB"/>
        </w:rPr>
        <w:t xml:space="preserve"> should not</w:t>
      </w:r>
      <w:r>
        <w:rPr>
          <w:rFonts w:ascii="Times New Roman" w:hAnsi="Times New Roman"/>
          <w:lang w:val="en-GB"/>
        </w:rPr>
        <w:t xml:space="preserve"> </w:t>
      </w:r>
      <w:r w:rsidR="00C057DE">
        <w:rPr>
          <w:rFonts w:ascii="Times New Roman" w:hAnsi="Times New Roman"/>
          <w:lang w:val="en-GB"/>
        </w:rPr>
        <w:t>transmit</w:t>
      </w:r>
      <w:r>
        <w:rPr>
          <w:rFonts w:ascii="Times New Roman" w:hAnsi="Times New Roman"/>
          <w:lang w:val="en-GB"/>
        </w:rPr>
        <w:t xml:space="preserve"> the SRS configuration update</w:t>
      </w:r>
      <w:r w:rsidR="00C057DE">
        <w:rPr>
          <w:rFonts w:ascii="Times New Roman" w:hAnsi="Times New Roman"/>
          <w:lang w:val="en-GB"/>
        </w:rPr>
        <w:t xml:space="preserve"> request</w:t>
      </w:r>
      <w:r>
        <w:rPr>
          <w:rFonts w:ascii="Times New Roman" w:hAnsi="Times New Roman"/>
          <w:lang w:val="en-GB"/>
        </w:rPr>
        <w:t xml:space="preserve"> </w:t>
      </w:r>
      <w:proofErr w:type="spellStart"/>
      <w:r>
        <w:rPr>
          <w:rFonts w:ascii="Times New Roman" w:hAnsi="Times New Roman"/>
          <w:lang w:val="en-GB"/>
        </w:rPr>
        <w:t>msg</w:t>
      </w:r>
      <w:proofErr w:type="spellEnd"/>
      <w:r>
        <w:rPr>
          <w:rFonts w:ascii="Times New Roman" w:hAnsi="Times New Roman"/>
          <w:lang w:val="en-GB"/>
        </w:rPr>
        <w:t xml:space="preserve"> if the UE has been configured with the SRS configuration but leaved the SRS configuration area.</w:t>
      </w:r>
    </w:p>
    <w:p w14:paraId="52C99FDF" w14:textId="64F6CF6B" w:rsidR="000F40D4" w:rsidRPr="000F40D4" w:rsidRDefault="000F40D4" w:rsidP="000F40D4">
      <w:pPr>
        <w:rPr>
          <w:rFonts w:ascii="Times New Roman" w:hAnsi="Times New Roman"/>
          <w:b/>
          <w:lang w:val="en-GB"/>
        </w:rPr>
      </w:pPr>
      <w:r w:rsidRPr="000F40D4">
        <w:rPr>
          <w:rFonts w:ascii="Times New Roman" w:hAnsi="Times New Roman"/>
          <w:b/>
          <w:lang w:val="en-GB"/>
        </w:rPr>
        <w:t>Proposal 5: RAN2 to agree</w:t>
      </w:r>
      <w:r w:rsidR="006F21C7">
        <w:rPr>
          <w:rFonts w:ascii="Times New Roman" w:hAnsi="Times New Roman"/>
          <w:b/>
          <w:lang w:val="en-GB"/>
        </w:rPr>
        <w:t xml:space="preserve"> that </w:t>
      </w:r>
      <w:r w:rsidRPr="000F40D4">
        <w:rPr>
          <w:rFonts w:ascii="Times New Roman" w:hAnsi="Times New Roman"/>
          <w:b/>
          <w:lang w:val="en-GB"/>
        </w:rPr>
        <w:t>UE</w:t>
      </w:r>
      <w:r w:rsidR="006F21C7">
        <w:rPr>
          <w:rFonts w:ascii="Times New Roman" w:hAnsi="Times New Roman"/>
          <w:b/>
          <w:lang w:val="en-GB"/>
        </w:rPr>
        <w:t xml:space="preserve"> should not</w:t>
      </w:r>
      <w:r w:rsidRPr="000F40D4">
        <w:rPr>
          <w:rFonts w:ascii="Times New Roman" w:hAnsi="Times New Roman"/>
          <w:b/>
          <w:lang w:val="en-GB"/>
        </w:rPr>
        <w:t xml:space="preserve"> transmitt the SRS configuration update</w:t>
      </w:r>
      <w:r w:rsidR="00C057DE">
        <w:rPr>
          <w:rFonts w:ascii="Times New Roman" w:hAnsi="Times New Roman"/>
          <w:b/>
          <w:lang w:val="en-GB"/>
        </w:rPr>
        <w:t xml:space="preserve"> request</w:t>
      </w:r>
      <w:r w:rsidRPr="000F40D4">
        <w:rPr>
          <w:rFonts w:ascii="Times New Roman" w:hAnsi="Times New Roman"/>
          <w:b/>
          <w:lang w:val="en-GB"/>
        </w:rPr>
        <w:t xml:space="preserve"> </w:t>
      </w:r>
      <w:proofErr w:type="spellStart"/>
      <w:r w:rsidRPr="000F40D4">
        <w:rPr>
          <w:rFonts w:ascii="Times New Roman" w:hAnsi="Times New Roman"/>
          <w:b/>
          <w:lang w:val="en-GB"/>
        </w:rPr>
        <w:t>msg</w:t>
      </w:r>
      <w:proofErr w:type="spellEnd"/>
      <w:r w:rsidRPr="000F40D4">
        <w:rPr>
          <w:rFonts w:ascii="Times New Roman" w:hAnsi="Times New Roman"/>
          <w:b/>
          <w:lang w:val="en-GB"/>
        </w:rPr>
        <w:t xml:space="preserve"> if the UE has been configured with the SRS configuration but leaved the SRS configuration area.</w:t>
      </w:r>
    </w:p>
    <w:p w14:paraId="1A9ED745" w14:textId="068DA377" w:rsidR="001872EB" w:rsidRDefault="006F21C7" w:rsidP="004865E6">
      <w:pPr>
        <w:rPr>
          <w:rFonts w:ascii="Times New Roman" w:hAnsi="Times New Roman"/>
          <w:lang w:val="en-GB"/>
        </w:rPr>
      </w:pPr>
      <w:r>
        <w:rPr>
          <w:rFonts w:ascii="Times New Roman" w:hAnsi="Times New Roman" w:hint="eastAsia"/>
          <w:lang w:val="en-GB"/>
        </w:rPr>
        <w:t>O</w:t>
      </w:r>
      <w:r>
        <w:rPr>
          <w:rFonts w:ascii="Times New Roman" w:hAnsi="Times New Roman"/>
          <w:lang w:val="en-GB"/>
        </w:rPr>
        <w:t>n the other hand, regarding</w:t>
      </w:r>
      <w:r w:rsidR="00C057DE">
        <w:rPr>
          <w:rFonts w:ascii="Times New Roman" w:hAnsi="Times New Roman"/>
          <w:lang w:val="en-GB"/>
        </w:rPr>
        <w:t xml:space="preserve"> the</w:t>
      </w:r>
      <w:r>
        <w:rPr>
          <w:rFonts w:ascii="Times New Roman" w:hAnsi="Times New Roman"/>
          <w:lang w:val="en-GB"/>
        </w:rPr>
        <w:t xml:space="preserve"> scenario of initiation of the positioning procedure during RRC_INACTIVE if the location event is detected, we think that sending the event report towards the LMF is for the LMF to know that a location event is triggered at the UE and therefore, to activate the SRS positioning measurement, the neighbouring </w:t>
      </w:r>
      <w:proofErr w:type="spellStart"/>
      <w:r>
        <w:rPr>
          <w:rFonts w:ascii="Times New Roman" w:hAnsi="Times New Roman"/>
          <w:lang w:val="en-GB"/>
        </w:rPr>
        <w:t>gNB</w:t>
      </w:r>
      <w:proofErr w:type="spellEnd"/>
      <w:r>
        <w:rPr>
          <w:rFonts w:ascii="Times New Roman" w:hAnsi="Times New Roman"/>
          <w:lang w:val="en-GB"/>
        </w:rPr>
        <w:t xml:space="preserve"> should be informed of the SRS configuration of the UE </w:t>
      </w:r>
      <w:r w:rsidR="001872EB">
        <w:rPr>
          <w:rFonts w:ascii="Times New Roman" w:hAnsi="Times New Roman"/>
          <w:lang w:val="en-GB"/>
        </w:rPr>
        <w:t>via the non-UE associated Network Assistance Data procedure,</w:t>
      </w:r>
      <w:r w:rsidR="001872EB" w:rsidRPr="001872EB">
        <w:t xml:space="preserve"> </w:t>
      </w:r>
      <w:r w:rsidR="001872EB" w:rsidRPr="001872EB">
        <w:rPr>
          <w:rFonts w:ascii="Times New Roman" w:hAnsi="Times New Roman"/>
          <w:lang w:val="en-GB"/>
        </w:rPr>
        <w:t xml:space="preserve">besides </w:t>
      </w:r>
      <w:r w:rsidR="00C057DE">
        <w:rPr>
          <w:rFonts w:ascii="Times New Roman" w:hAnsi="Times New Roman"/>
          <w:lang w:val="en-GB"/>
        </w:rPr>
        <w:t>sending</w:t>
      </w:r>
      <w:r w:rsidR="001872EB" w:rsidRPr="001872EB">
        <w:rPr>
          <w:rFonts w:ascii="Times New Roman" w:hAnsi="Times New Roman"/>
          <w:lang w:val="en-GB"/>
        </w:rPr>
        <w:t xml:space="preserve"> a SRS configuration towards the UE</w:t>
      </w:r>
      <w:r w:rsidR="001872EB">
        <w:rPr>
          <w:rFonts w:ascii="Times New Roman" w:hAnsi="Times New Roman"/>
          <w:lang w:val="en-GB"/>
        </w:rPr>
        <w:t xml:space="preserve">, as indicated in the 6.7.4 section of the TS 23.273. Without the event report or another UL </w:t>
      </w:r>
      <w:proofErr w:type="spellStart"/>
      <w:r w:rsidR="001872EB">
        <w:rPr>
          <w:rFonts w:ascii="Times New Roman" w:hAnsi="Times New Roman"/>
          <w:lang w:val="en-GB"/>
        </w:rPr>
        <w:t>msg</w:t>
      </w:r>
      <w:proofErr w:type="spellEnd"/>
      <w:r w:rsidR="001872EB">
        <w:rPr>
          <w:rFonts w:ascii="Times New Roman" w:hAnsi="Times New Roman"/>
          <w:lang w:val="en-GB"/>
        </w:rPr>
        <w:t xml:space="preserve">, say, the SRS configuration update </w:t>
      </w:r>
      <w:proofErr w:type="spellStart"/>
      <w:r w:rsidR="001872EB">
        <w:rPr>
          <w:rFonts w:ascii="Times New Roman" w:hAnsi="Times New Roman"/>
          <w:lang w:val="en-GB"/>
        </w:rPr>
        <w:t>msg</w:t>
      </w:r>
      <w:proofErr w:type="spellEnd"/>
      <w:r w:rsidR="001872EB">
        <w:rPr>
          <w:rFonts w:ascii="Times New Roman" w:hAnsi="Times New Roman"/>
          <w:lang w:val="en-GB"/>
        </w:rPr>
        <w:t>, to be used, the UL positioning procedure cannot be accomplished. Furthermore, the core of the event report and the RRC SRS configuration update</w:t>
      </w:r>
      <w:r w:rsidR="00C057DE">
        <w:rPr>
          <w:rFonts w:ascii="Times New Roman" w:hAnsi="Times New Roman"/>
          <w:lang w:val="en-GB"/>
        </w:rPr>
        <w:t xml:space="preserve"> request</w:t>
      </w:r>
      <w:r w:rsidR="001872EB">
        <w:rPr>
          <w:rFonts w:ascii="Times New Roman" w:hAnsi="Times New Roman"/>
          <w:lang w:val="en-GB"/>
        </w:rPr>
        <w:t xml:space="preserve"> </w:t>
      </w:r>
      <w:proofErr w:type="spellStart"/>
      <w:r w:rsidR="001872EB">
        <w:rPr>
          <w:rFonts w:ascii="Times New Roman" w:hAnsi="Times New Roman"/>
          <w:lang w:val="en-GB"/>
        </w:rPr>
        <w:t>msg</w:t>
      </w:r>
      <w:proofErr w:type="spellEnd"/>
      <w:r w:rsidR="001872EB">
        <w:rPr>
          <w:rFonts w:ascii="Times New Roman" w:hAnsi="Times New Roman"/>
          <w:lang w:val="en-GB"/>
        </w:rPr>
        <w:t xml:space="preserve"> is the same: they all require the UE to perform the UL transmission towards the network. In conclusion, we are not convinced </w:t>
      </w:r>
      <w:r w:rsidR="00C057DE">
        <w:rPr>
          <w:rFonts w:ascii="Times New Roman" w:hAnsi="Times New Roman"/>
          <w:lang w:val="en-GB"/>
        </w:rPr>
        <w:t xml:space="preserve">by the reason </w:t>
      </w:r>
      <w:r w:rsidR="001872EB">
        <w:rPr>
          <w:rFonts w:ascii="Times New Roman" w:hAnsi="Times New Roman"/>
          <w:lang w:val="en-GB"/>
        </w:rPr>
        <w:t>why instead of the event report, the RRC SRS configuration update msg should be applied by the UE to inform the network of the demand of a UL positioning procedure.</w:t>
      </w:r>
    </w:p>
    <w:p w14:paraId="202C847F" w14:textId="09EA8A57" w:rsidR="001872EB" w:rsidRDefault="001872EB" w:rsidP="004865E6">
      <w:pPr>
        <w:rPr>
          <w:rFonts w:ascii="Times New Roman" w:hAnsi="Times New Roman"/>
          <w:b/>
          <w:lang w:val="en-GB"/>
        </w:rPr>
      </w:pPr>
      <w:r w:rsidRPr="000F40D4">
        <w:rPr>
          <w:rFonts w:ascii="Times New Roman" w:hAnsi="Times New Roman" w:hint="eastAsia"/>
          <w:b/>
          <w:lang w:val="en-GB"/>
        </w:rPr>
        <w:t>O</w:t>
      </w:r>
      <w:r w:rsidRPr="000F40D4">
        <w:rPr>
          <w:rFonts w:ascii="Times New Roman" w:hAnsi="Times New Roman"/>
          <w:b/>
          <w:lang w:val="en-GB"/>
        </w:rPr>
        <w:t xml:space="preserve">bservation </w:t>
      </w:r>
      <w:r>
        <w:rPr>
          <w:rFonts w:ascii="Times New Roman" w:hAnsi="Times New Roman"/>
          <w:b/>
          <w:lang w:val="en-GB"/>
        </w:rPr>
        <w:t>5</w:t>
      </w:r>
      <w:r w:rsidRPr="000F40D4">
        <w:rPr>
          <w:rFonts w:ascii="Times New Roman" w:hAnsi="Times New Roman"/>
          <w:b/>
          <w:lang w:val="en-GB"/>
        </w:rPr>
        <w:t xml:space="preserve">: </w:t>
      </w:r>
      <w:r w:rsidRPr="001872EB">
        <w:rPr>
          <w:rFonts w:ascii="Times New Roman" w:hAnsi="Times New Roman"/>
          <w:b/>
          <w:lang w:val="en-GB"/>
        </w:rPr>
        <w:t xml:space="preserve">sending the event report towards the LMF is for the LMF to know that a location event is triggered at the UE and therefore, to activate the SRS positioning measurement, the neighbouring </w:t>
      </w:r>
      <w:proofErr w:type="spellStart"/>
      <w:r w:rsidRPr="001872EB">
        <w:rPr>
          <w:rFonts w:ascii="Times New Roman" w:hAnsi="Times New Roman"/>
          <w:b/>
          <w:lang w:val="en-GB"/>
        </w:rPr>
        <w:t>gNB</w:t>
      </w:r>
      <w:proofErr w:type="spellEnd"/>
      <w:r w:rsidRPr="001872EB">
        <w:rPr>
          <w:rFonts w:ascii="Times New Roman" w:hAnsi="Times New Roman"/>
          <w:b/>
          <w:lang w:val="en-GB"/>
        </w:rPr>
        <w:t xml:space="preserve"> should be informed of the SRS configuration of the UE via the non-UE associated Network Assistance Data procedure,</w:t>
      </w:r>
      <w:r>
        <w:rPr>
          <w:rFonts w:ascii="Times New Roman" w:hAnsi="Times New Roman"/>
          <w:b/>
          <w:lang w:val="en-GB"/>
        </w:rPr>
        <w:t xml:space="preserve"> besides </w:t>
      </w:r>
      <w:r w:rsidR="00C057DE">
        <w:rPr>
          <w:rFonts w:ascii="Times New Roman" w:hAnsi="Times New Roman"/>
          <w:b/>
          <w:lang w:val="en-GB"/>
        </w:rPr>
        <w:t>sending</w:t>
      </w:r>
      <w:r>
        <w:rPr>
          <w:rFonts w:ascii="Times New Roman" w:hAnsi="Times New Roman"/>
          <w:b/>
          <w:lang w:val="en-GB"/>
        </w:rPr>
        <w:t xml:space="preserve"> a SRS configuration towards the UE, as</w:t>
      </w:r>
      <w:r w:rsidRPr="001872EB">
        <w:rPr>
          <w:rFonts w:ascii="Times New Roman" w:hAnsi="Times New Roman"/>
          <w:b/>
          <w:lang w:val="en-GB"/>
        </w:rPr>
        <w:t xml:space="preserve"> in indicated in the 6.7.4 section of the TS 23.273.</w:t>
      </w:r>
    </w:p>
    <w:p w14:paraId="32ADCB36" w14:textId="05468018" w:rsidR="001872EB" w:rsidRPr="001872EB" w:rsidRDefault="001872EB" w:rsidP="004865E6">
      <w:pPr>
        <w:rPr>
          <w:rFonts w:ascii="Times New Roman" w:hAnsi="Times New Roman"/>
          <w:b/>
          <w:lang w:val="en-GB"/>
        </w:rPr>
      </w:pPr>
      <w:r>
        <w:rPr>
          <w:rFonts w:ascii="Times New Roman" w:hAnsi="Times New Roman" w:hint="eastAsia"/>
          <w:b/>
          <w:lang w:val="en-GB"/>
        </w:rPr>
        <w:t>O</w:t>
      </w:r>
      <w:r>
        <w:rPr>
          <w:rFonts w:ascii="Times New Roman" w:hAnsi="Times New Roman"/>
          <w:b/>
          <w:lang w:val="en-GB"/>
        </w:rPr>
        <w:t xml:space="preserve">bservation 6: </w:t>
      </w:r>
      <w:r w:rsidRPr="001872EB">
        <w:rPr>
          <w:rFonts w:ascii="Times New Roman" w:hAnsi="Times New Roman"/>
          <w:b/>
          <w:lang w:val="en-GB"/>
        </w:rPr>
        <w:t xml:space="preserve">the core of the event report and the RRC SRS configuration update </w:t>
      </w:r>
      <w:proofErr w:type="spellStart"/>
      <w:r w:rsidRPr="001872EB">
        <w:rPr>
          <w:rFonts w:ascii="Times New Roman" w:hAnsi="Times New Roman"/>
          <w:b/>
          <w:lang w:val="en-GB"/>
        </w:rPr>
        <w:t>msg</w:t>
      </w:r>
      <w:proofErr w:type="spellEnd"/>
      <w:r w:rsidRPr="001872EB">
        <w:rPr>
          <w:rFonts w:ascii="Times New Roman" w:hAnsi="Times New Roman"/>
          <w:b/>
          <w:lang w:val="en-GB"/>
        </w:rPr>
        <w:t xml:space="preserve"> </w:t>
      </w:r>
      <w:r w:rsidR="00C057DE">
        <w:rPr>
          <w:rFonts w:ascii="Times New Roman" w:hAnsi="Times New Roman"/>
          <w:b/>
          <w:lang w:val="en-GB"/>
        </w:rPr>
        <w:t>are</w:t>
      </w:r>
      <w:r w:rsidRPr="001872EB">
        <w:rPr>
          <w:rFonts w:ascii="Times New Roman" w:hAnsi="Times New Roman"/>
          <w:b/>
          <w:lang w:val="en-GB"/>
        </w:rPr>
        <w:t xml:space="preserve"> the same: they all require the UE to perform the UL transmission towards the network.</w:t>
      </w:r>
    </w:p>
    <w:p w14:paraId="6E8C7EB4" w14:textId="5CBF3BBC" w:rsidR="004865E6" w:rsidRPr="0022041E" w:rsidRDefault="001872EB" w:rsidP="004865E6">
      <w:pPr>
        <w:rPr>
          <w:rFonts w:ascii="Times New Roman" w:hAnsi="Times New Roman"/>
          <w:b/>
          <w:lang w:val="en-GB"/>
        </w:rPr>
      </w:pPr>
      <w:r w:rsidRPr="001872EB">
        <w:rPr>
          <w:rFonts w:ascii="Times New Roman" w:hAnsi="Times New Roman"/>
          <w:b/>
          <w:lang w:val="en-GB"/>
        </w:rPr>
        <w:t xml:space="preserve">Proposal 6: </w:t>
      </w:r>
      <w:r w:rsidR="006F21C7" w:rsidRPr="001872EB">
        <w:rPr>
          <w:rFonts w:ascii="Times New Roman" w:hAnsi="Times New Roman"/>
          <w:b/>
          <w:lang w:val="en-GB"/>
        </w:rPr>
        <w:t xml:space="preserve"> </w:t>
      </w:r>
      <w:r w:rsidRPr="000F40D4">
        <w:rPr>
          <w:rFonts w:ascii="Times New Roman" w:hAnsi="Times New Roman"/>
          <w:b/>
          <w:lang w:val="en-GB"/>
        </w:rPr>
        <w:t>RAN2 to agree</w:t>
      </w:r>
      <w:r>
        <w:rPr>
          <w:rFonts w:ascii="Times New Roman" w:hAnsi="Times New Roman"/>
          <w:b/>
          <w:lang w:val="en-GB"/>
        </w:rPr>
        <w:t xml:space="preserve"> that </w:t>
      </w:r>
      <w:r w:rsidRPr="000F40D4">
        <w:rPr>
          <w:rFonts w:ascii="Times New Roman" w:hAnsi="Times New Roman"/>
          <w:b/>
          <w:lang w:val="en-GB"/>
        </w:rPr>
        <w:t>UE</w:t>
      </w:r>
      <w:r>
        <w:rPr>
          <w:rFonts w:ascii="Times New Roman" w:hAnsi="Times New Roman"/>
          <w:b/>
          <w:lang w:val="en-GB"/>
        </w:rPr>
        <w:t xml:space="preserve"> should not</w:t>
      </w:r>
      <w:r w:rsidRPr="000F40D4">
        <w:rPr>
          <w:rFonts w:ascii="Times New Roman" w:hAnsi="Times New Roman"/>
          <w:b/>
          <w:lang w:val="en-GB"/>
        </w:rPr>
        <w:t xml:space="preserve"> transmit the SRS configuration update</w:t>
      </w:r>
      <w:r w:rsidR="00C057DE">
        <w:rPr>
          <w:rFonts w:ascii="Times New Roman" w:hAnsi="Times New Roman"/>
          <w:b/>
          <w:lang w:val="en-GB"/>
        </w:rPr>
        <w:t xml:space="preserve"> request</w:t>
      </w:r>
      <w:r w:rsidRPr="000F40D4">
        <w:rPr>
          <w:rFonts w:ascii="Times New Roman" w:hAnsi="Times New Roman"/>
          <w:b/>
          <w:lang w:val="en-GB"/>
        </w:rPr>
        <w:t xml:space="preserve"> </w:t>
      </w:r>
      <w:proofErr w:type="spellStart"/>
      <w:r w:rsidRPr="000F40D4">
        <w:rPr>
          <w:rFonts w:ascii="Times New Roman" w:hAnsi="Times New Roman"/>
          <w:b/>
          <w:lang w:val="en-GB"/>
        </w:rPr>
        <w:t>msg</w:t>
      </w:r>
      <w:proofErr w:type="spellEnd"/>
      <w:r w:rsidRPr="000F40D4">
        <w:rPr>
          <w:rFonts w:ascii="Times New Roman" w:hAnsi="Times New Roman"/>
          <w:b/>
          <w:lang w:val="en-GB"/>
        </w:rPr>
        <w:t xml:space="preserve"> if</w:t>
      </w:r>
      <w:r>
        <w:rPr>
          <w:rFonts w:ascii="Times New Roman" w:hAnsi="Times New Roman"/>
          <w:b/>
          <w:lang w:val="en-GB"/>
        </w:rPr>
        <w:t xml:space="preserve"> a location event is detected at the UE.</w:t>
      </w:r>
    </w:p>
    <w:p w14:paraId="7E9039F2" w14:textId="7BCFA2E1"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9442E14"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335734DD" w14:textId="77777777" w:rsidR="00350785" w:rsidRPr="004012EF" w:rsidRDefault="00350785" w:rsidP="00350785">
      <w:pPr>
        <w:rPr>
          <w:rFonts w:ascii="Times New Roman" w:hAnsi="Times New Roman"/>
          <w:b/>
        </w:rPr>
      </w:pPr>
      <w:r w:rsidRPr="00F373F2">
        <w:rPr>
          <w:rFonts w:ascii="Times New Roman" w:hAnsi="Times New Roman"/>
          <w:b/>
        </w:rPr>
        <w:t xml:space="preserve">Proposal </w:t>
      </w:r>
      <w:r>
        <w:rPr>
          <w:rFonts w:ascii="Times New Roman" w:hAnsi="Times New Roman"/>
          <w:b/>
        </w:rPr>
        <w:t>1</w:t>
      </w:r>
      <w:r w:rsidRPr="00F373F2">
        <w:rPr>
          <w:rFonts w:ascii="Times New Roman" w:hAnsi="Times New Roman"/>
          <w:b/>
        </w:rPr>
        <w:t xml:space="preserve">: RAN2 to </w:t>
      </w:r>
      <w:r>
        <w:rPr>
          <w:rFonts w:ascii="Times New Roman" w:hAnsi="Times New Roman"/>
          <w:b/>
        </w:rPr>
        <w:t>agree</w:t>
      </w:r>
      <w:r w:rsidRPr="00F373F2">
        <w:rPr>
          <w:rFonts w:ascii="Times New Roman" w:hAnsi="Times New Roman"/>
          <w:b/>
        </w:rPr>
        <w:t xml:space="preserve"> </w:t>
      </w:r>
      <w:r>
        <w:rPr>
          <w:rFonts w:ascii="Times New Roman" w:hAnsi="Times New Roman"/>
          <w:b/>
        </w:rPr>
        <w:t>to align</w:t>
      </w:r>
      <w:r>
        <w:rPr>
          <w:rFonts w:ascii="Times New Roman" w:hAnsi="Times New Roman" w:hint="eastAsia"/>
          <w:b/>
        </w:rPr>
        <w:t xml:space="preserve"> </w:t>
      </w:r>
      <w:r w:rsidRPr="004012EF">
        <w:rPr>
          <w:rFonts w:ascii="Times New Roman" w:hAnsi="Times New Roman"/>
          <w:b/>
        </w:rPr>
        <w:t>the DL-PRS timing pattern with the fixed DRX</w:t>
      </w:r>
      <w:r>
        <w:rPr>
          <w:rFonts w:ascii="Times New Roman" w:hAnsi="Times New Roman"/>
          <w:b/>
        </w:rPr>
        <w:t>.</w:t>
      </w:r>
      <w:r w:rsidRPr="004012EF">
        <w:rPr>
          <w:rFonts w:ascii="Times New Roman" w:hAnsi="Times New Roman"/>
          <w:b/>
        </w:rPr>
        <w:t xml:space="preserve"> </w:t>
      </w:r>
    </w:p>
    <w:p w14:paraId="4B36E05F" w14:textId="77777777" w:rsidR="00350785" w:rsidRPr="00F900D1" w:rsidRDefault="00350785" w:rsidP="00350785">
      <w:pPr>
        <w:rPr>
          <w:rFonts w:ascii="Times New Roman" w:hAnsi="Times New Roman"/>
          <w:b/>
        </w:rPr>
      </w:pPr>
      <w:r w:rsidRPr="00F900D1">
        <w:rPr>
          <w:rFonts w:ascii="Times New Roman" w:hAnsi="Times New Roman"/>
          <w:b/>
        </w:rPr>
        <w:t xml:space="preserve">Proposal </w:t>
      </w:r>
      <w:r>
        <w:rPr>
          <w:rFonts w:ascii="Times New Roman" w:hAnsi="Times New Roman"/>
          <w:b/>
        </w:rPr>
        <w:t>2</w:t>
      </w:r>
      <w:r w:rsidRPr="00F900D1">
        <w:rPr>
          <w:rFonts w:ascii="Times New Roman" w:hAnsi="Times New Roman"/>
          <w:b/>
        </w:rPr>
        <w:t xml:space="preserve">: RAN2 to agree that the DL-PRS configuration to be applied in the </w:t>
      </w:r>
      <w:proofErr w:type="spellStart"/>
      <w:r w:rsidRPr="00F900D1">
        <w:rPr>
          <w:rFonts w:ascii="Times New Roman" w:hAnsi="Times New Roman"/>
          <w:b/>
        </w:rPr>
        <w:t>RRC_Idle</w:t>
      </w:r>
      <w:proofErr w:type="spellEnd"/>
      <w:r w:rsidRPr="00F900D1">
        <w:rPr>
          <w:rFonts w:ascii="Times New Roman" w:hAnsi="Times New Roman"/>
          <w:b/>
        </w:rPr>
        <w:t xml:space="preserve"> state could be sent towards the UE in the LPP msg when the UE is</w:t>
      </w:r>
      <w:r>
        <w:rPr>
          <w:rFonts w:ascii="Times New Roman" w:hAnsi="Times New Roman"/>
          <w:b/>
        </w:rPr>
        <w:t xml:space="preserve"> still</w:t>
      </w:r>
      <w:r w:rsidRPr="00F900D1">
        <w:rPr>
          <w:rFonts w:ascii="Times New Roman" w:hAnsi="Times New Roman"/>
          <w:b/>
        </w:rPr>
        <w:t xml:space="preserve"> in the </w:t>
      </w:r>
      <w:proofErr w:type="spellStart"/>
      <w:r w:rsidRPr="00F900D1">
        <w:rPr>
          <w:rFonts w:ascii="Times New Roman" w:hAnsi="Times New Roman"/>
          <w:b/>
        </w:rPr>
        <w:t>RRC_Connected</w:t>
      </w:r>
      <w:proofErr w:type="spellEnd"/>
      <w:r w:rsidRPr="00F900D1">
        <w:rPr>
          <w:rFonts w:ascii="Times New Roman" w:hAnsi="Times New Roman"/>
          <w:b/>
        </w:rPr>
        <w:t xml:space="preserve"> state</w:t>
      </w:r>
      <w:r>
        <w:rPr>
          <w:rFonts w:ascii="Times New Roman" w:hAnsi="Times New Roman"/>
          <w:b/>
        </w:rPr>
        <w:t xml:space="preserve"> and the LMF indicates to the UE that </w:t>
      </w:r>
      <w:r w:rsidRPr="008B4CD3">
        <w:rPr>
          <w:rFonts w:ascii="Times New Roman" w:hAnsi="Times New Roman"/>
          <w:b/>
        </w:rPr>
        <w:t>DL positioning will be u</w:t>
      </w:r>
      <w:r>
        <w:rPr>
          <w:rFonts w:ascii="Times New Roman" w:hAnsi="Times New Roman"/>
          <w:b/>
        </w:rPr>
        <w:t>s</w:t>
      </w:r>
      <w:r w:rsidRPr="008B4CD3">
        <w:rPr>
          <w:rFonts w:ascii="Times New Roman" w:hAnsi="Times New Roman"/>
          <w:b/>
        </w:rPr>
        <w:t>ed for subsequent location reporting events when the UE in RRC_IDLE state.</w:t>
      </w:r>
    </w:p>
    <w:p w14:paraId="2DFB2638" w14:textId="77777777" w:rsidR="00350785" w:rsidRPr="00F970EE" w:rsidRDefault="00350785" w:rsidP="00350785">
      <w:pPr>
        <w:rPr>
          <w:rFonts w:ascii="Times New Roman" w:hAnsi="Times New Roman"/>
          <w:b/>
        </w:rPr>
      </w:pPr>
      <w:r w:rsidRPr="009A1EFC">
        <w:rPr>
          <w:rFonts w:ascii="Times New Roman" w:hAnsi="Times New Roman" w:hint="eastAsia"/>
          <w:b/>
        </w:rPr>
        <w:t>P</w:t>
      </w:r>
      <w:r w:rsidRPr="009A1EFC">
        <w:rPr>
          <w:rFonts w:ascii="Times New Roman" w:hAnsi="Times New Roman"/>
          <w:b/>
        </w:rPr>
        <w:t xml:space="preserve">roposal </w:t>
      </w:r>
      <w:r>
        <w:rPr>
          <w:rFonts w:ascii="Times New Roman" w:hAnsi="Times New Roman"/>
          <w:b/>
        </w:rPr>
        <w:t>3</w:t>
      </w:r>
      <w:r w:rsidRPr="009A1EFC">
        <w:rPr>
          <w:rFonts w:ascii="Times New Roman" w:hAnsi="Times New Roman"/>
          <w:b/>
        </w:rPr>
        <w:t xml:space="preserve">: </w:t>
      </w:r>
      <w:r w:rsidRPr="00F900D1">
        <w:rPr>
          <w:rFonts w:ascii="Times New Roman" w:hAnsi="Times New Roman"/>
          <w:b/>
        </w:rPr>
        <w:t xml:space="preserve">RAN2 to agree that the DL-PRS configuration to be applied in the </w:t>
      </w:r>
      <w:proofErr w:type="spellStart"/>
      <w:r w:rsidRPr="00F900D1">
        <w:rPr>
          <w:rFonts w:ascii="Times New Roman" w:hAnsi="Times New Roman"/>
          <w:b/>
        </w:rPr>
        <w:t>RRC_Idle</w:t>
      </w:r>
      <w:proofErr w:type="spellEnd"/>
      <w:r w:rsidRPr="00F900D1">
        <w:rPr>
          <w:rFonts w:ascii="Times New Roman" w:hAnsi="Times New Roman"/>
          <w:b/>
        </w:rPr>
        <w:t xml:space="preserve"> state</w:t>
      </w:r>
      <w:r>
        <w:rPr>
          <w:rFonts w:ascii="Times New Roman" w:hAnsi="Times New Roman"/>
          <w:b/>
        </w:rPr>
        <w:t xml:space="preserve"> could be valid in a large area, i.e., list of cells, to keep the continuity of the positioning service in the </w:t>
      </w:r>
      <w:proofErr w:type="spellStart"/>
      <w:r>
        <w:rPr>
          <w:rFonts w:ascii="Times New Roman" w:hAnsi="Times New Roman"/>
          <w:b/>
        </w:rPr>
        <w:t>RRC_Idle</w:t>
      </w:r>
      <w:proofErr w:type="spellEnd"/>
      <w:r>
        <w:rPr>
          <w:rFonts w:ascii="Times New Roman" w:hAnsi="Times New Roman"/>
          <w:b/>
        </w:rPr>
        <w:t xml:space="preserve"> state</w:t>
      </w:r>
      <w:r w:rsidRPr="00F900D1">
        <w:rPr>
          <w:rFonts w:ascii="Times New Roman" w:hAnsi="Times New Roman"/>
          <w:b/>
        </w:rPr>
        <w:t>.</w:t>
      </w:r>
    </w:p>
    <w:p w14:paraId="7436472C" w14:textId="77777777" w:rsidR="00350785" w:rsidRDefault="00350785" w:rsidP="00350785">
      <w:pPr>
        <w:rPr>
          <w:rFonts w:ascii="Times New Roman" w:hAnsi="Times New Roman"/>
          <w:b/>
        </w:rPr>
      </w:pPr>
      <w:r w:rsidRPr="00965A2D">
        <w:rPr>
          <w:rFonts w:ascii="Times New Roman" w:hAnsi="Times New Roman" w:hint="eastAsia"/>
          <w:b/>
        </w:rPr>
        <w:t>P</w:t>
      </w:r>
      <w:r w:rsidRPr="00965A2D">
        <w:rPr>
          <w:rFonts w:ascii="Times New Roman" w:hAnsi="Times New Roman"/>
          <w:b/>
        </w:rPr>
        <w:t xml:space="preserve">roposal </w:t>
      </w:r>
      <w:r>
        <w:rPr>
          <w:rFonts w:ascii="Times New Roman" w:hAnsi="Times New Roman"/>
          <w:b/>
        </w:rPr>
        <w:t>4</w:t>
      </w:r>
      <w:r w:rsidRPr="00965A2D">
        <w:rPr>
          <w:rFonts w:ascii="Times New Roman" w:hAnsi="Times New Roman"/>
          <w:b/>
        </w:rPr>
        <w:t>: RAN2 to agree to let UE</w:t>
      </w:r>
      <w:r>
        <w:rPr>
          <w:rFonts w:ascii="Times New Roman" w:hAnsi="Times New Roman"/>
          <w:b/>
        </w:rPr>
        <w:t xml:space="preserve"> be</w:t>
      </w:r>
      <w:r w:rsidRPr="00965A2D">
        <w:rPr>
          <w:rFonts w:ascii="Times New Roman" w:hAnsi="Times New Roman"/>
          <w:b/>
        </w:rPr>
        <w:t xml:space="preserve"> enabled for the </w:t>
      </w:r>
      <w:proofErr w:type="spellStart"/>
      <w:r w:rsidRPr="00965A2D">
        <w:rPr>
          <w:rFonts w:ascii="Times New Roman" w:hAnsi="Times New Roman"/>
          <w:b/>
        </w:rPr>
        <w:t>cipheration</w:t>
      </w:r>
      <w:proofErr w:type="spellEnd"/>
      <w:r w:rsidRPr="00965A2D">
        <w:rPr>
          <w:rFonts w:ascii="Times New Roman" w:hAnsi="Times New Roman"/>
          <w:b/>
        </w:rPr>
        <w:t xml:space="preserve"> and integrity protection before </w:t>
      </w:r>
      <w:r>
        <w:rPr>
          <w:rFonts w:ascii="Times New Roman" w:hAnsi="Times New Roman"/>
          <w:b/>
        </w:rPr>
        <w:t>transmission of the DL-PRS measurement results.</w:t>
      </w:r>
    </w:p>
    <w:p w14:paraId="75D41E15" w14:textId="77777777" w:rsidR="00350785" w:rsidRDefault="00350785" w:rsidP="00350785">
      <w:pPr>
        <w:rPr>
          <w:rFonts w:ascii="Times New Roman" w:hAnsi="Times New Roman"/>
          <w:b/>
          <w:lang w:val="en-GB"/>
        </w:rPr>
      </w:pPr>
    </w:p>
    <w:p w14:paraId="2138B7E1" w14:textId="51B3B283" w:rsidR="00350785" w:rsidRPr="0009386F" w:rsidRDefault="00350785" w:rsidP="00350785">
      <w:pPr>
        <w:rPr>
          <w:rFonts w:ascii="Times New Roman" w:hAnsi="Times New Roman"/>
          <w:b/>
          <w:lang w:val="en-GB"/>
        </w:rPr>
      </w:pPr>
      <w:r w:rsidRPr="0009386F">
        <w:rPr>
          <w:rFonts w:ascii="Times New Roman" w:hAnsi="Times New Roman" w:hint="eastAsia"/>
          <w:b/>
          <w:lang w:val="en-GB"/>
        </w:rPr>
        <w:lastRenderedPageBreak/>
        <w:t>O</w:t>
      </w:r>
      <w:r w:rsidRPr="0009386F">
        <w:rPr>
          <w:rFonts w:ascii="Times New Roman" w:hAnsi="Times New Roman"/>
          <w:b/>
          <w:lang w:val="en-GB"/>
        </w:rPr>
        <w:t>bservation 3:</w:t>
      </w:r>
      <w:r>
        <w:rPr>
          <w:rFonts w:ascii="Times New Roman" w:hAnsi="Times New Roman"/>
          <w:b/>
          <w:lang w:val="en-GB"/>
        </w:rPr>
        <w:t xml:space="preserve"> In the </w:t>
      </w:r>
      <w:proofErr w:type="spellStart"/>
      <w:r>
        <w:rPr>
          <w:rFonts w:ascii="Times New Roman" w:hAnsi="Times New Roman"/>
          <w:b/>
          <w:lang w:val="en-GB"/>
        </w:rPr>
        <w:t>RRC_inactive</w:t>
      </w:r>
      <w:proofErr w:type="spellEnd"/>
      <w:r>
        <w:rPr>
          <w:rFonts w:ascii="Times New Roman" w:hAnsi="Times New Roman"/>
          <w:b/>
          <w:lang w:val="en-GB"/>
        </w:rPr>
        <w:t xml:space="preserve"> state UL positioning mode,</w:t>
      </w:r>
      <w:r w:rsidRPr="0009386F">
        <w:rPr>
          <w:rFonts w:ascii="Times New Roman" w:hAnsi="Times New Roman"/>
          <w:b/>
          <w:lang w:val="en-GB"/>
        </w:rPr>
        <w:t xml:space="preserve"> the SRS to be </w:t>
      </w:r>
      <w:r>
        <w:rPr>
          <w:rFonts w:ascii="Times New Roman" w:hAnsi="Times New Roman"/>
          <w:b/>
          <w:lang w:val="en-GB"/>
        </w:rPr>
        <w:t>transmitted</w:t>
      </w:r>
      <w:r w:rsidRPr="0009386F">
        <w:rPr>
          <w:rFonts w:ascii="Times New Roman" w:hAnsi="Times New Roman"/>
          <w:b/>
          <w:lang w:val="en-GB"/>
        </w:rPr>
        <w:t xml:space="preserve"> is obtained from the camping </w:t>
      </w:r>
      <w:proofErr w:type="spellStart"/>
      <w:r w:rsidRPr="0009386F">
        <w:rPr>
          <w:rFonts w:ascii="Times New Roman" w:hAnsi="Times New Roman"/>
          <w:b/>
          <w:lang w:val="en-GB"/>
        </w:rPr>
        <w:t>gNB</w:t>
      </w:r>
      <w:proofErr w:type="spellEnd"/>
      <w:r w:rsidRPr="0009386F">
        <w:rPr>
          <w:rFonts w:ascii="Times New Roman" w:hAnsi="Times New Roman"/>
          <w:b/>
          <w:lang w:val="en-GB"/>
        </w:rPr>
        <w:t xml:space="preserve">, right away after the UE detects a new positioning event in the </w:t>
      </w:r>
      <w:proofErr w:type="spellStart"/>
      <w:r w:rsidRPr="0009386F">
        <w:rPr>
          <w:rFonts w:ascii="Times New Roman" w:hAnsi="Times New Roman"/>
          <w:b/>
          <w:lang w:val="en-GB"/>
        </w:rPr>
        <w:t>RRC_inactive</w:t>
      </w:r>
      <w:proofErr w:type="spellEnd"/>
      <w:r w:rsidRPr="0009386F">
        <w:rPr>
          <w:rFonts w:ascii="Times New Roman" w:hAnsi="Times New Roman"/>
          <w:b/>
          <w:lang w:val="en-GB"/>
        </w:rPr>
        <w:t xml:space="preserve"> state. The possibility of UE </w:t>
      </w:r>
      <w:r>
        <w:rPr>
          <w:rFonts w:ascii="Times New Roman" w:hAnsi="Times New Roman"/>
          <w:b/>
          <w:lang w:val="en-GB"/>
        </w:rPr>
        <w:t>leaving</w:t>
      </w:r>
      <w:r w:rsidRPr="0009386F">
        <w:rPr>
          <w:rFonts w:ascii="Times New Roman" w:hAnsi="Times New Roman"/>
          <w:b/>
          <w:lang w:val="en-GB"/>
        </w:rPr>
        <w:t xml:space="preserve"> </w:t>
      </w:r>
      <w:r>
        <w:rPr>
          <w:rFonts w:ascii="Times New Roman" w:hAnsi="Times New Roman"/>
          <w:b/>
          <w:lang w:val="en-GB"/>
        </w:rPr>
        <w:t>the</w:t>
      </w:r>
      <w:r w:rsidRPr="0009386F">
        <w:rPr>
          <w:rFonts w:ascii="Times New Roman" w:hAnsi="Times New Roman"/>
          <w:b/>
          <w:lang w:val="en-GB"/>
        </w:rPr>
        <w:t xml:space="preserve"> SRS validity area in such cases is very low.</w:t>
      </w:r>
    </w:p>
    <w:p w14:paraId="5C2EC0E2" w14:textId="77777777" w:rsidR="00350785" w:rsidRPr="000F40D4" w:rsidRDefault="00350785" w:rsidP="00350785">
      <w:pPr>
        <w:rPr>
          <w:rFonts w:ascii="Times New Roman" w:hAnsi="Times New Roman"/>
          <w:b/>
          <w:lang w:val="en-GB"/>
        </w:rPr>
      </w:pPr>
      <w:r w:rsidRPr="000F40D4">
        <w:rPr>
          <w:rFonts w:ascii="Times New Roman" w:hAnsi="Times New Roman" w:hint="eastAsia"/>
          <w:b/>
          <w:lang w:val="en-GB"/>
        </w:rPr>
        <w:t>O</w:t>
      </w:r>
      <w:r w:rsidRPr="000F40D4">
        <w:rPr>
          <w:rFonts w:ascii="Times New Roman" w:hAnsi="Times New Roman"/>
          <w:b/>
          <w:lang w:val="en-GB"/>
        </w:rPr>
        <w:t xml:space="preserve">bservation 4: if the new serving </w:t>
      </w:r>
      <w:proofErr w:type="spellStart"/>
      <w:r w:rsidRPr="000F40D4">
        <w:rPr>
          <w:rFonts w:ascii="Times New Roman" w:hAnsi="Times New Roman"/>
          <w:b/>
          <w:lang w:val="en-GB"/>
        </w:rPr>
        <w:t>gNB</w:t>
      </w:r>
      <w:proofErr w:type="spellEnd"/>
      <w:r w:rsidRPr="000F40D4">
        <w:rPr>
          <w:rFonts w:ascii="Times New Roman" w:hAnsi="Times New Roman"/>
          <w:b/>
          <w:lang w:val="en-GB"/>
        </w:rPr>
        <w:t xml:space="preserve"> does not support the SDT feature, i.e., RA-based SDT procedure is not supported, the UE, in such cases, should perform the whole RACH procedure to come into the </w:t>
      </w:r>
      <w:proofErr w:type="spellStart"/>
      <w:r w:rsidRPr="000F40D4">
        <w:rPr>
          <w:rFonts w:ascii="Times New Roman" w:hAnsi="Times New Roman"/>
          <w:b/>
          <w:lang w:val="en-GB"/>
        </w:rPr>
        <w:t>RRC_Connected</w:t>
      </w:r>
      <w:proofErr w:type="spellEnd"/>
      <w:r w:rsidRPr="000F40D4">
        <w:rPr>
          <w:rFonts w:ascii="Times New Roman" w:hAnsi="Times New Roman"/>
          <w:b/>
          <w:lang w:val="en-GB"/>
        </w:rPr>
        <w:t xml:space="preserve"> state to transmit the RRC </w:t>
      </w:r>
      <w:r w:rsidRPr="000F40D4">
        <w:rPr>
          <w:rFonts w:ascii="Times New Roman" w:hAnsi="Times New Roman"/>
          <w:b/>
          <w:i/>
          <w:lang w:val="en-GB"/>
        </w:rPr>
        <w:t>SRS configuration update request</w:t>
      </w:r>
      <w:r w:rsidRPr="000F40D4">
        <w:rPr>
          <w:rFonts w:ascii="Times New Roman" w:hAnsi="Times New Roman"/>
          <w:b/>
          <w:lang w:val="en-GB"/>
        </w:rPr>
        <w:t xml:space="preserve"> </w:t>
      </w:r>
      <w:proofErr w:type="spellStart"/>
      <w:r w:rsidRPr="000F40D4">
        <w:rPr>
          <w:rFonts w:ascii="Times New Roman" w:hAnsi="Times New Roman"/>
          <w:b/>
          <w:lang w:val="en-GB"/>
        </w:rPr>
        <w:t>msg</w:t>
      </w:r>
      <w:proofErr w:type="spellEnd"/>
      <w:r w:rsidRPr="000F40D4">
        <w:rPr>
          <w:rFonts w:ascii="Times New Roman" w:hAnsi="Times New Roman"/>
          <w:b/>
          <w:lang w:val="en-GB"/>
        </w:rPr>
        <w:t xml:space="preserve"> towards the network, which is not power efficient</w:t>
      </w:r>
      <w:r>
        <w:rPr>
          <w:rFonts w:ascii="Times New Roman" w:hAnsi="Times New Roman"/>
          <w:b/>
          <w:lang w:val="en-GB"/>
        </w:rPr>
        <w:t xml:space="preserve"> for the LPHAP</w:t>
      </w:r>
      <w:r w:rsidRPr="000F40D4">
        <w:rPr>
          <w:rFonts w:ascii="Times New Roman" w:hAnsi="Times New Roman"/>
          <w:b/>
          <w:lang w:val="en-GB"/>
        </w:rPr>
        <w:t>.</w:t>
      </w:r>
    </w:p>
    <w:p w14:paraId="40C4C498" w14:textId="6D6E3B3D" w:rsidR="00E73342" w:rsidRPr="00350785" w:rsidRDefault="00350785" w:rsidP="00751FE8">
      <w:pPr>
        <w:rPr>
          <w:rFonts w:ascii="Times New Roman" w:hAnsi="Times New Roman"/>
          <w:b/>
          <w:lang w:val="en-GB"/>
        </w:rPr>
      </w:pPr>
      <w:r w:rsidRPr="000F40D4">
        <w:rPr>
          <w:rFonts w:ascii="Times New Roman" w:hAnsi="Times New Roman"/>
          <w:b/>
          <w:lang w:val="en-GB"/>
        </w:rPr>
        <w:t>Proposal 5: RAN2 to agree</w:t>
      </w:r>
      <w:r>
        <w:rPr>
          <w:rFonts w:ascii="Times New Roman" w:hAnsi="Times New Roman"/>
          <w:b/>
          <w:lang w:val="en-GB"/>
        </w:rPr>
        <w:t xml:space="preserve"> that </w:t>
      </w:r>
      <w:r w:rsidRPr="000F40D4">
        <w:rPr>
          <w:rFonts w:ascii="Times New Roman" w:hAnsi="Times New Roman"/>
          <w:b/>
          <w:lang w:val="en-GB"/>
        </w:rPr>
        <w:t>UE</w:t>
      </w:r>
      <w:r>
        <w:rPr>
          <w:rFonts w:ascii="Times New Roman" w:hAnsi="Times New Roman"/>
          <w:b/>
          <w:lang w:val="en-GB"/>
        </w:rPr>
        <w:t xml:space="preserve"> should not</w:t>
      </w:r>
      <w:r w:rsidRPr="000F40D4">
        <w:rPr>
          <w:rFonts w:ascii="Times New Roman" w:hAnsi="Times New Roman"/>
          <w:b/>
          <w:lang w:val="en-GB"/>
        </w:rPr>
        <w:t xml:space="preserve"> </w:t>
      </w:r>
      <w:proofErr w:type="spellStart"/>
      <w:r w:rsidRPr="000F40D4">
        <w:rPr>
          <w:rFonts w:ascii="Times New Roman" w:hAnsi="Times New Roman"/>
          <w:b/>
          <w:lang w:val="en-GB"/>
        </w:rPr>
        <w:t>transmitt</w:t>
      </w:r>
      <w:proofErr w:type="spellEnd"/>
      <w:r w:rsidRPr="000F40D4">
        <w:rPr>
          <w:rFonts w:ascii="Times New Roman" w:hAnsi="Times New Roman"/>
          <w:b/>
          <w:lang w:val="en-GB"/>
        </w:rPr>
        <w:t xml:space="preserve"> the SRS configuration update </w:t>
      </w:r>
      <w:proofErr w:type="spellStart"/>
      <w:r w:rsidRPr="000F40D4">
        <w:rPr>
          <w:rFonts w:ascii="Times New Roman" w:hAnsi="Times New Roman"/>
          <w:b/>
          <w:lang w:val="en-GB"/>
        </w:rPr>
        <w:t>msg</w:t>
      </w:r>
      <w:proofErr w:type="spellEnd"/>
      <w:r w:rsidRPr="000F40D4">
        <w:rPr>
          <w:rFonts w:ascii="Times New Roman" w:hAnsi="Times New Roman"/>
          <w:b/>
          <w:lang w:val="en-GB"/>
        </w:rPr>
        <w:t xml:space="preserve"> if the UE has been configured with the SRS configuration but leaved the SRS configuration area.</w:t>
      </w:r>
    </w:p>
    <w:p w14:paraId="0CB332E2" w14:textId="77777777" w:rsidR="00350785" w:rsidRDefault="00350785" w:rsidP="00350785">
      <w:pPr>
        <w:rPr>
          <w:rFonts w:ascii="Times New Roman" w:hAnsi="Times New Roman"/>
          <w:b/>
          <w:lang w:val="en-GB"/>
        </w:rPr>
      </w:pPr>
    </w:p>
    <w:p w14:paraId="278F46DF" w14:textId="77777777" w:rsidR="00C057DE" w:rsidRDefault="00C057DE" w:rsidP="00C057DE">
      <w:pPr>
        <w:rPr>
          <w:rFonts w:ascii="Times New Roman" w:hAnsi="Times New Roman"/>
          <w:b/>
          <w:lang w:val="en-GB"/>
        </w:rPr>
      </w:pPr>
      <w:r w:rsidRPr="000F40D4">
        <w:rPr>
          <w:rFonts w:ascii="Times New Roman" w:hAnsi="Times New Roman" w:hint="eastAsia"/>
          <w:b/>
          <w:lang w:val="en-GB"/>
        </w:rPr>
        <w:t>O</w:t>
      </w:r>
      <w:r w:rsidRPr="000F40D4">
        <w:rPr>
          <w:rFonts w:ascii="Times New Roman" w:hAnsi="Times New Roman"/>
          <w:b/>
          <w:lang w:val="en-GB"/>
        </w:rPr>
        <w:t xml:space="preserve">bservation </w:t>
      </w:r>
      <w:r>
        <w:rPr>
          <w:rFonts w:ascii="Times New Roman" w:hAnsi="Times New Roman"/>
          <w:b/>
          <w:lang w:val="en-GB"/>
        </w:rPr>
        <w:t>5</w:t>
      </w:r>
      <w:r w:rsidRPr="000F40D4">
        <w:rPr>
          <w:rFonts w:ascii="Times New Roman" w:hAnsi="Times New Roman"/>
          <w:b/>
          <w:lang w:val="en-GB"/>
        </w:rPr>
        <w:t xml:space="preserve">: </w:t>
      </w:r>
      <w:r w:rsidRPr="001872EB">
        <w:rPr>
          <w:rFonts w:ascii="Times New Roman" w:hAnsi="Times New Roman"/>
          <w:b/>
          <w:lang w:val="en-GB"/>
        </w:rPr>
        <w:t xml:space="preserve">sending the event report towards the LMF is for the LMF to know that a location event is triggered at the UE and therefore, to activate the SRS positioning measurement, the neighbouring </w:t>
      </w:r>
      <w:proofErr w:type="spellStart"/>
      <w:r w:rsidRPr="001872EB">
        <w:rPr>
          <w:rFonts w:ascii="Times New Roman" w:hAnsi="Times New Roman"/>
          <w:b/>
          <w:lang w:val="en-GB"/>
        </w:rPr>
        <w:t>gNB</w:t>
      </w:r>
      <w:proofErr w:type="spellEnd"/>
      <w:r w:rsidRPr="001872EB">
        <w:rPr>
          <w:rFonts w:ascii="Times New Roman" w:hAnsi="Times New Roman"/>
          <w:b/>
          <w:lang w:val="en-GB"/>
        </w:rPr>
        <w:t xml:space="preserve"> should be informed of the SRS configuration of the UE via the non-UE associated Network Assistance Data procedure,</w:t>
      </w:r>
      <w:r>
        <w:rPr>
          <w:rFonts w:ascii="Times New Roman" w:hAnsi="Times New Roman"/>
          <w:b/>
          <w:lang w:val="en-GB"/>
        </w:rPr>
        <w:t xml:space="preserve"> besides sending a SRS configuration towards the UE, as</w:t>
      </w:r>
      <w:r w:rsidRPr="001872EB">
        <w:rPr>
          <w:rFonts w:ascii="Times New Roman" w:hAnsi="Times New Roman"/>
          <w:b/>
          <w:lang w:val="en-GB"/>
        </w:rPr>
        <w:t xml:space="preserve"> in indicated in the 6.7.4 section of the TS 23.273.</w:t>
      </w:r>
    </w:p>
    <w:p w14:paraId="2616BCEF" w14:textId="77777777" w:rsidR="00C057DE" w:rsidRPr="001872EB" w:rsidRDefault="00C057DE" w:rsidP="00C057DE">
      <w:pPr>
        <w:rPr>
          <w:rFonts w:ascii="Times New Roman" w:hAnsi="Times New Roman"/>
          <w:b/>
          <w:lang w:val="en-GB"/>
        </w:rPr>
      </w:pPr>
      <w:r>
        <w:rPr>
          <w:rFonts w:ascii="Times New Roman" w:hAnsi="Times New Roman" w:hint="eastAsia"/>
          <w:b/>
          <w:lang w:val="en-GB"/>
        </w:rPr>
        <w:t>O</w:t>
      </w:r>
      <w:r>
        <w:rPr>
          <w:rFonts w:ascii="Times New Roman" w:hAnsi="Times New Roman"/>
          <w:b/>
          <w:lang w:val="en-GB"/>
        </w:rPr>
        <w:t xml:space="preserve">bservation 6: </w:t>
      </w:r>
      <w:r w:rsidRPr="001872EB">
        <w:rPr>
          <w:rFonts w:ascii="Times New Roman" w:hAnsi="Times New Roman"/>
          <w:b/>
          <w:lang w:val="en-GB"/>
        </w:rPr>
        <w:t xml:space="preserve">the core of the event report and the RRC SRS configuration update </w:t>
      </w:r>
      <w:proofErr w:type="spellStart"/>
      <w:r w:rsidRPr="001872EB">
        <w:rPr>
          <w:rFonts w:ascii="Times New Roman" w:hAnsi="Times New Roman"/>
          <w:b/>
          <w:lang w:val="en-GB"/>
        </w:rPr>
        <w:t>msg</w:t>
      </w:r>
      <w:proofErr w:type="spellEnd"/>
      <w:r w:rsidRPr="001872EB">
        <w:rPr>
          <w:rFonts w:ascii="Times New Roman" w:hAnsi="Times New Roman"/>
          <w:b/>
          <w:lang w:val="en-GB"/>
        </w:rPr>
        <w:t xml:space="preserve"> </w:t>
      </w:r>
      <w:r>
        <w:rPr>
          <w:rFonts w:ascii="Times New Roman" w:hAnsi="Times New Roman"/>
          <w:b/>
          <w:lang w:val="en-GB"/>
        </w:rPr>
        <w:t>are</w:t>
      </w:r>
      <w:r w:rsidRPr="001872EB">
        <w:rPr>
          <w:rFonts w:ascii="Times New Roman" w:hAnsi="Times New Roman"/>
          <w:b/>
          <w:lang w:val="en-GB"/>
        </w:rPr>
        <w:t xml:space="preserve"> the same: they all require the UE to perform the UL transmission towards the network.</w:t>
      </w:r>
    </w:p>
    <w:p w14:paraId="515AEFEB" w14:textId="77777777" w:rsidR="00C057DE" w:rsidRPr="0022041E" w:rsidRDefault="00C057DE" w:rsidP="00C057DE">
      <w:pPr>
        <w:rPr>
          <w:rFonts w:ascii="Times New Roman" w:hAnsi="Times New Roman"/>
          <w:b/>
          <w:lang w:val="en-GB"/>
        </w:rPr>
      </w:pPr>
      <w:r w:rsidRPr="001872EB">
        <w:rPr>
          <w:rFonts w:ascii="Times New Roman" w:hAnsi="Times New Roman"/>
          <w:b/>
          <w:lang w:val="en-GB"/>
        </w:rPr>
        <w:t xml:space="preserve">Proposal 6:  </w:t>
      </w:r>
      <w:r w:rsidRPr="000F40D4">
        <w:rPr>
          <w:rFonts w:ascii="Times New Roman" w:hAnsi="Times New Roman"/>
          <w:b/>
          <w:lang w:val="en-GB"/>
        </w:rPr>
        <w:t>RAN2 to agree</w:t>
      </w:r>
      <w:r>
        <w:rPr>
          <w:rFonts w:ascii="Times New Roman" w:hAnsi="Times New Roman"/>
          <w:b/>
          <w:lang w:val="en-GB"/>
        </w:rPr>
        <w:t xml:space="preserve"> that </w:t>
      </w:r>
      <w:r w:rsidRPr="000F40D4">
        <w:rPr>
          <w:rFonts w:ascii="Times New Roman" w:hAnsi="Times New Roman"/>
          <w:b/>
          <w:lang w:val="en-GB"/>
        </w:rPr>
        <w:t>UE</w:t>
      </w:r>
      <w:r>
        <w:rPr>
          <w:rFonts w:ascii="Times New Roman" w:hAnsi="Times New Roman"/>
          <w:b/>
          <w:lang w:val="en-GB"/>
        </w:rPr>
        <w:t xml:space="preserve"> should not</w:t>
      </w:r>
      <w:r w:rsidRPr="000F40D4">
        <w:rPr>
          <w:rFonts w:ascii="Times New Roman" w:hAnsi="Times New Roman"/>
          <w:b/>
          <w:lang w:val="en-GB"/>
        </w:rPr>
        <w:t xml:space="preserve"> transmit the SRS configuration update</w:t>
      </w:r>
      <w:r>
        <w:rPr>
          <w:rFonts w:ascii="Times New Roman" w:hAnsi="Times New Roman"/>
          <w:b/>
          <w:lang w:val="en-GB"/>
        </w:rPr>
        <w:t xml:space="preserve"> request</w:t>
      </w:r>
      <w:r w:rsidRPr="000F40D4">
        <w:rPr>
          <w:rFonts w:ascii="Times New Roman" w:hAnsi="Times New Roman"/>
          <w:b/>
          <w:lang w:val="en-GB"/>
        </w:rPr>
        <w:t xml:space="preserve"> </w:t>
      </w:r>
      <w:proofErr w:type="spellStart"/>
      <w:r w:rsidRPr="000F40D4">
        <w:rPr>
          <w:rFonts w:ascii="Times New Roman" w:hAnsi="Times New Roman"/>
          <w:b/>
          <w:lang w:val="en-GB"/>
        </w:rPr>
        <w:t>msg</w:t>
      </w:r>
      <w:proofErr w:type="spellEnd"/>
      <w:r w:rsidRPr="000F40D4">
        <w:rPr>
          <w:rFonts w:ascii="Times New Roman" w:hAnsi="Times New Roman"/>
          <w:b/>
          <w:lang w:val="en-GB"/>
        </w:rPr>
        <w:t xml:space="preserve"> if</w:t>
      </w:r>
      <w:r>
        <w:rPr>
          <w:rFonts w:ascii="Times New Roman" w:hAnsi="Times New Roman"/>
          <w:b/>
          <w:lang w:val="en-GB"/>
        </w:rPr>
        <w:t xml:space="preserve"> a location event is detected at the UE.</w:t>
      </w:r>
    </w:p>
    <w:p w14:paraId="1B82F8D9" w14:textId="0A916657" w:rsidR="00E73342" w:rsidRDefault="00E73342" w:rsidP="00751FE8">
      <w:pPr>
        <w:rPr>
          <w:b/>
        </w:rPr>
      </w:pPr>
    </w:p>
    <w:p w14:paraId="070FD25A" w14:textId="050589C3" w:rsidR="00E73342" w:rsidRDefault="00E73342" w:rsidP="00751FE8">
      <w:pPr>
        <w:rPr>
          <w:b/>
        </w:rPr>
      </w:pPr>
    </w:p>
    <w:p w14:paraId="4082A0C2" w14:textId="6E5DFEAD" w:rsidR="00E73342" w:rsidRDefault="00E73342" w:rsidP="00751FE8">
      <w:pPr>
        <w:rPr>
          <w:b/>
        </w:rPr>
      </w:pPr>
    </w:p>
    <w:p w14:paraId="270028A3" w14:textId="4C23BD5F" w:rsidR="00E73342" w:rsidRDefault="00E73342" w:rsidP="00751FE8">
      <w:pPr>
        <w:rPr>
          <w:b/>
        </w:rPr>
      </w:pPr>
    </w:p>
    <w:p w14:paraId="1224BC48" w14:textId="2657D6AC" w:rsidR="00E73342" w:rsidRDefault="00E73342" w:rsidP="00751FE8">
      <w:pPr>
        <w:rPr>
          <w:b/>
        </w:rPr>
      </w:pPr>
    </w:p>
    <w:p w14:paraId="12D34706" w14:textId="4E58700B" w:rsidR="00E73342" w:rsidRDefault="00E73342" w:rsidP="00751FE8">
      <w:pPr>
        <w:rPr>
          <w:b/>
        </w:rPr>
      </w:pPr>
    </w:p>
    <w:p w14:paraId="31CF3F0C" w14:textId="76B27C28" w:rsidR="00E73342" w:rsidRDefault="00E73342" w:rsidP="00751FE8">
      <w:pPr>
        <w:rPr>
          <w:b/>
        </w:rPr>
      </w:pPr>
    </w:p>
    <w:p w14:paraId="385211B4" w14:textId="3F7DF3F1" w:rsidR="00E73342" w:rsidRDefault="00E73342" w:rsidP="00751FE8">
      <w:pPr>
        <w:rPr>
          <w:b/>
        </w:rPr>
      </w:pPr>
    </w:p>
    <w:p w14:paraId="5E043E50" w14:textId="63D77421" w:rsidR="00E73342" w:rsidRDefault="00E73342" w:rsidP="00751FE8">
      <w:pPr>
        <w:rPr>
          <w:b/>
        </w:rPr>
      </w:pPr>
    </w:p>
    <w:p w14:paraId="5B8EF37F" w14:textId="1620435A" w:rsidR="00E73342" w:rsidRDefault="00E73342" w:rsidP="00751FE8">
      <w:pPr>
        <w:rPr>
          <w:b/>
        </w:rPr>
      </w:pPr>
    </w:p>
    <w:p w14:paraId="6EC4A2F8" w14:textId="08ACE4AE" w:rsidR="00E73342" w:rsidRDefault="00E73342" w:rsidP="00751FE8">
      <w:pPr>
        <w:rPr>
          <w:b/>
        </w:rPr>
      </w:pPr>
    </w:p>
    <w:p w14:paraId="6BCD9FEE" w14:textId="4A7D5A8E" w:rsidR="00E73342" w:rsidRDefault="00E73342" w:rsidP="00751FE8">
      <w:pPr>
        <w:rPr>
          <w:b/>
        </w:rPr>
      </w:pPr>
    </w:p>
    <w:p w14:paraId="4607E568" w14:textId="37F8AF3B" w:rsidR="00E73342" w:rsidRDefault="00E73342" w:rsidP="00751FE8">
      <w:pPr>
        <w:rPr>
          <w:b/>
        </w:rPr>
      </w:pPr>
    </w:p>
    <w:p w14:paraId="5A674C37" w14:textId="47E3B565" w:rsidR="00E73342" w:rsidRDefault="00E73342" w:rsidP="00751FE8">
      <w:pPr>
        <w:rPr>
          <w:b/>
        </w:rPr>
      </w:pPr>
    </w:p>
    <w:p w14:paraId="05B2AE40" w14:textId="32D37676" w:rsidR="00E73342" w:rsidRDefault="00E73342" w:rsidP="00751FE8">
      <w:pPr>
        <w:rPr>
          <w:b/>
        </w:rPr>
      </w:pPr>
    </w:p>
    <w:p w14:paraId="757462F5" w14:textId="0D0545E5" w:rsidR="00E73342" w:rsidRDefault="00E73342" w:rsidP="00751FE8">
      <w:pPr>
        <w:rPr>
          <w:b/>
        </w:rPr>
      </w:pPr>
    </w:p>
    <w:p w14:paraId="535EB47F" w14:textId="77777777" w:rsidR="00E73342" w:rsidRPr="000C73B1" w:rsidRDefault="00E73342" w:rsidP="00751FE8">
      <w:pPr>
        <w:rPr>
          <w:rFonts w:hint="eastAsia"/>
          <w:b/>
        </w:rPr>
      </w:pPr>
      <w:bookmarkStart w:id="2" w:name="_GoBack"/>
      <w:bookmarkEnd w:id="2"/>
    </w:p>
    <w:sectPr w:rsidR="00E73342" w:rsidRPr="000C73B1" w:rsidSect="003F41DE">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2C630" w14:textId="77777777" w:rsidR="00F14668" w:rsidRDefault="00F14668">
      <w:pPr>
        <w:spacing w:after="0"/>
      </w:pPr>
      <w:r>
        <w:separator/>
      </w:r>
    </w:p>
  </w:endnote>
  <w:endnote w:type="continuationSeparator" w:id="0">
    <w:p w14:paraId="5FC49778" w14:textId="77777777" w:rsidR="00F14668" w:rsidRDefault="00F146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280311" w:rsidRDefault="002803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280311" w:rsidRDefault="002803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280311" w:rsidRDefault="002803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280311" w:rsidRDefault="002803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4501E" w14:textId="77777777" w:rsidR="00F14668" w:rsidRDefault="00F14668">
      <w:pPr>
        <w:spacing w:after="0"/>
      </w:pPr>
      <w:r>
        <w:separator/>
      </w:r>
    </w:p>
  </w:footnote>
  <w:footnote w:type="continuationSeparator" w:id="0">
    <w:p w14:paraId="3B1130AC" w14:textId="77777777" w:rsidR="00F14668" w:rsidRDefault="00F146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280311" w:rsidRDefault="002803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280311" w:rsidRDefault="002803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280311" w:rsidRDefault="002803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2E7541D"/>
    <w:multiLevelType w:val="hybridMultilevel"/>
    <w:tmpl w:val="5ED6C0E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4DD048C"/>
    <w:multiLevelType w:val="hybridMultilevel"/>
    <w:tmpl w:val="AA42579C"/>
    <w:lvl w:ilvl="0" w:tplc="59966C0C">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255268AB"/>
    <w:multiLevelType w:val="hybridMultilevel"/>
    <w:tmpl w:val="84902FA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4F5AAB"/>
    <w:multiLevelType w:val="hybridMultilevel"/>
    <w:tmpl w:val="FA426E5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10"/>
  </w:num>
  <w:num w:numId="4">
    <w:abstractNumId w:val="6"/>
  </w:num>
  <w:num w:numId="5">
    <w:abstractNumId w:val="2"/>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4"/>
  </w:num>
  <w:num w:numId="8">
    <w:abstractNumId w:val="8"/>
  </w:num>
  <w:num w:numId="9">
    <w:abstractNumId w:val="9"/>
  </w:num>
  <w:num w:numId="10">
    <w:abstractNumId w:val="3"/>
  </w:num>
  <w:num w:numId="11">
    <w:abstractNumId w:val="5"/>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2196"/>
    <w:rsid w:val="00002F76"/>
    <w:rsid w:val="000038CB"/>
    <w:rsid w:val="000044B4"/>
    <w:rsid w:val="0000505B"/>
    <w:rsid w:val="000055B1"/>
    <w:rsid w:val="000057BC"/>
    <w:rsid w:val="00006867"/>
    <w:rsid w:val="00006F43"/>
    <w:rsid w:val="00007F63"/>
    <w:rsid w:val="000103E7"/>
    <w:rsid w:val="00010575"/>
    <w:rsid w:val="00011C02"/>
    <w:rsid w:val="00012A7A"/>
    <w:rsid w:val="00013FAD"/>
    <w:rsid w:val="00014148"/>
    <w:rsid w:val="00015639"/>
    <w:rsid w:val="00015844"/>
    <w:rsid w:val="00015C78"/>
    <w:rsid w:val="00016345"/>
    <w:rsid w:val="00017BA5"/>
    <w:rsid w:val="00021259"/>
    <w:rsid w:val="00021359"/>
    <w:rsid w:val="00021B55"/>
    <w:rsid w:val="00022AB7"/>
    <w:rsid w:val="0002351A"/>
    <w:rsid w:val="000248FC"/>
    <w:rsid w:val="000263C7"/>
    <w:rsid w:val="0002660A"/>
    <w:rsid w:val="00026899"/>
    <w:rsid w:val="0002698B"/>
    <w:rsid w:val="00027585"/>
    <w:rsid w:val="00030466"/>
    <w:rsid w:val="00031C28"/>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972"/>
    <w:rsid w:val="00050DD9"/>
    <w:rsid w:val="0005129F"/>
    <w:rsid w:val="00051351"/>
    <w:rsid w:val="00051971"/>
    <w:rsid w:val="000563ED"/>
    <w:rsid w:val="00057DA8"/>
    <w:rsid w:val="00061447"/>
    <w:rsid w:val="00062DCF"/>
    <w:rsid w:val="00063717"/>
    <w:rsid w:val="000658D5"/>
    <w:rsid w:val="00067C1D"/>
    <w:rsid w:val="00067ED7"/>
    <w:rsid w:val="0007093A"/>
    <w:rsid w:val="0007143C"/>
    <w:rsid w:val="00071663"/>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1D06"/>
    <w:rsid w:val="00082A3F"/>
    <w:rsid w:val="00082CAA"/>
    <w:rsid w:val="000831C0"/>
    <w:rsid w:val="00084128"/>
    <w:rsid w:val="00084609"/>
    <w:rsid w:val="00085044"/>
    <w:rsid w:val="00086014"/>
    <w:rsid w:val="000875C4"/>
    <w:rsid w:val="00087EC3"/>
    <w:rsid w:val="0009084A"/>
    <w:rsid w:val="000909FD"/>
    <w:rsid w:val="0009120A"/>
    <w:rsid w:val="000915A4"/>
    <w:rsid w:val="0009278C"/>
    <w:rsid w:val="00092939"/>
    <w:rsid w:val="00092CA9"/>
    <w:rsid w:val="0009349A"/>
    <w:rsid w:val="0009386F"/>
    <w:rsid w:val="00095B72"/>
    <w:rsid w:val="00097209"/>
    <w:rsid w:val="00097368"/>
    <w:rsid w:val="0009777E"/>
    <w:rsid w:val="000A0410"/>
    <w:rsid w:val="000A1663"/>
    <w:rsid w:val="000A204F"/>
    <w:rsid w:val="000A2A28"/>
    <w:rsid w:val="000A2D0A"/>
    <w:rsid w:val="000A3A4E"/>
    <w:rsid w:val="000A53F5"/>
    <w:rsid w:val="000A728E"/>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06BD"/>
    <w:rsid w:val="000C15C3"/>
    <w:rsid w:val="000C2659"/>
    <w:rsid w:val="000C2690"/>
    <w:rsid w:val="000C2FA7"/>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8C7"/>
    <w:rsid w:val="000D4AC7"/>
    <w:rsid w:val="000D59AA"/>
    <w:rsid w:val="000D60F5"/>
    <w:rsid w:val="000D722D"/>
    <w:rsid w:val="000E00FD"/>
    <w:rsid w:val="000E1125"/>
    <w:rsid w:val="000E144C"/>
    <w:rsid w:val="000E1940"/>
    <w:rsid w:val="000E1993"/>
    <w:rsid w:val="000E3141"/>
    <w:rsid w:val="000E3B8A"/>
    <w:rsid w:val="000E4C9C"/>
    <w:rsid w:val="000E5EFE"/>
    <w:rsid w:val="000E6AE2"/>
    <w:rsid w:val="000E6F57"/>
    <w:rsid w:val="000E719D"/>
    <w:rsid w:val="000F0A7B"/>
    <w:rsid w:val="000F3B7E"/>
    <w:rsid w:val="000F40D4"/>
    <w:rsid w:val="000F451B"/>
    <w:rsid w:val="000F5125"/>
    <w:rsid w:val="000F51F9"/>
    <w:rsid w:val="000F589E"/>
    <w:rsid w:val="000F6ED1"/>
    <w:rsid w:val="000F7290"/>
    <w:rsid w:val="000F7D5B"/>
    <w:rsid w:val="000F7D71"/>
    <w:rsid w:val="00100030"/>
    <w:rsid w:val="00102686"/>
    <w:rsid w:val="00104282"/>
    <w:rsid w:val="0010484A"/>
    <w:rsid w:val="00104BD5"/>
    <w:rsid w:val="00104C1F"/>
    <w:rsid w:val="00105BFC"/>
    <w:rsid w:val="00106BB7"/>
    <w:rsid w:val="001102A9"/>
    <w:rsid w:val="00111C96"/>
    <w:rsid w:val="00111CE0"/>
    <w:rsid w:val="00111DF0"/>
    <w:rsid w:val="0011209F"/>
    <w:rsid w:val="001135C5"/>
    <w:rsid w:val="00114626"/>
    <w:rsid w:val="001147C0"/>
    <w:rsid w:val="00114AAE"/>
    <w:rsid w:val="001214FF"/>
    <w:rsid w:val="00121A16"/>
    <w:rsid w:val="00121FD8"/>
    <w:rsid w:val="001253A3"/>
    <w:rsid w:val="00126145"/>
    <w:rsid w:val="001264A7"/>
    <w:rsid w:val="0012673B"/>
    <w:rsid w:val="001277F8"/>
    <w:rsid w:val="00131F75"/>
    <w:rsid w:val="001323A5"/>
    <w:rsid w:val="0013288E"/>
    <w:rsid w:val="00134275"/>
    <w:rsid w:val="001349DF"/>
    <w:rsid w:val="00135F66"/>
    <w:rsid w:val="00136916"/>
    <w:rsid w:val="00137B0E"/>
    <w:rsid w:val="00137D4E"/>
    <w:rsid w:val="001400A0"/>
    <w:rsid w:val="00140E7C"/>
    <w:rsid w:val="001413B6"/>
    <w:rsid w:val="00141835"/>
    <w:rsid w:val="00141F2A"/>
    <w:rsid w:val="00141FED"/>
    <w:rsid w:val="00142281"/>
    <w:rsid w:val="0014257E"/>
    <w:rsid w:val="00142B26"/>
    <w:rsid w:val="00144D47"/>
    <w:rsid w:val="00144E28"/>
    <w:rsid w:val="00145AFF"/>
    <w:rsid w:val="00147740"/>
    <w:rsid w:val="00150BAB"/>
    <w:rsid w:val="00151B91"/>
    <w:rsid w:val="00153109"/>
    <w:rsid w:val="00154404"/>
    <w:rsid w:val="00154D88"/>
    <w:rsid w:val="00155054"/>
    <w:rsid w:val="00156072"/>
    <w:rsid w:val="0015657D"/>
    <w:rsid w:val="00160A40"/>
    <w:rsid w:val="00160B15"/>
    <w:rsid w:val="00160DA4"/>
    <w:rsid w:val="0016125D"/>
    <w:rsid w:val="00161A83"/>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93C"/>
    <w:rsid w:val="00176AC2"/>
    <w:rsid w:val="00176DD7"/>
    <w:rsid w:val="001802FB"/>
    <w:rsid w:val="001806A8"/>
    <w:rsid w:val="00180939"/>
    <w:rsid w:val="00180983"/>
    <w:rsid w:val="00182A00"/>
    <w:rsid w:val="0018310D"/>
    <w:rsid w:val="00184214"/>
    <w:rsid w:val="00184452"/>
    <w:rsid w:val="001872EB"/>
    <w:rsid w:val="00187FEF"/>
    <w:rsid w:val="00190312"/>
    <w:rsid w:val="00190A8D"/>
    <w:rsid w:val="00191CBD"/>
    <w:rsid w:val="00192E04"/>
    <w:rsid w:val="001930BE"/>
    <w:rsid w:val="0019400F"/>
    <w:rsid w:val="00194210"/>
    <w:rsid w:val="0019547D"/>
    <w:rsid w:val="001955D3"/>
    <w:rsid w:val="00195E1F"/>
    <w:rsid w:val="00196645"/>
    <w:rsid w:val="00196A38"/>
    <w:rsid w:val="00197997"/>
    <w:rsid w:val="001A090E"/>
    <w:rsid w:val="001A0C8F"/>
    <w:rsid w:val="001A0F25"/>
    <w:rsid w:val="001A259C"/>
    <w:rsid w:val="001A36A8"/>
    <w:rsid w:val="001A36F7"/>
    <w:rsid w:val="001A384E"/>
    <w:rsid w:val="001A3C20"/>
    <w:rsid w:val="001A3EF6"/>
    <w:rsid w:val="001A4015"/>
    <w:rsid w:val="001A4196"/>
    <w:rsid w:val="001A6AFD"/>
    <w:rsid w:val="001A6DCF"/>
    <w:rsid w:val="001A6EDC"/>
    <w:rsid w:val="001B040F"/>
    <w:rsid w:val="001B0F90"/>
    <w:rsid w:val="001B1565"/>
    <w:rsid w:val="001B21A1"/>
    <w:rsid w:val="001B337C"/>
    <w:rsid w:val="001B3CA0"/>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724"/>
    <w:rsid w:val="001C3C4C"/>
    <w:rsid w:val="001C41DC"/>
    <w:rsid w:val="001C6C19"/>
    <w:rsid w:val="001C7B80"/>
    <w:rsid w:val="001D18C3"/>
    <w:rsid w:val="001D2914"/>
    <w:rsid w:val="001D2FB0"/>
    <w:rsid w:val="001D3001"/>
    <w:rsid w:val="001D3D73"/>
    <w:rsid w:val="001D3DCF"/>
    <w:rsid w:val="001D6599"/>
    <w:rsid w:val="001D68CB"/>
    <w:rsid w:val="001D7C5C"/>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656"/>
    <w:rsid w:val="00202C4B"/>
    <w:rsid w:val="00203C98"/>
    <w:rsid w:val="00204080"/>
    <w:rsid w:val="00205CB0"/>
    <w:rsid w:val="00206336"/>
    <w:rsid w:val="00206380"/>
    <w:rsid w:val="00207FF6"/>
    <w:rsid w:val="002115F6"/>
    <w:rsid w:val="0021238D"/>
    <w:rsid w:val="0021293D"/>
    <w:rsid w:val="002132A0"/>
    <w:rsid w:val="0021350C"/>
    <w:rsid w:val="00214EA5"/>
    <w:rsid w:val="002155FA"/>
    <w:rsid w:val="00215B20"/>
    <w:rsid w:val="00216A12"/>
    <w:rsid w:val="002176DE"/>
    <w:rsid w:val="0022041E"/>
    <w:rsid w:val="00221F8F"/>
    <w:rsid w:val="00222656"/>
    <w:rsid w:val="00222788"/>
    <w:rsid w:val="002230CF"/>
    <w:rsid w:val="0022388D"/>
    <w:rsid w:val="00223B64"/>
    <w:rsid w:val="002247B6"/>
    <w:rsid w:val="00224B70"/>
    <w:rsid w:val="002254D7"/>
    <w:rsid w:val="0023029F"/>
    <w:rsid w:val="00230F9F"/>
    <w:rsid w:val="00231281"/>
    <w:rsid w:val="0023181F"/>
    <w:rsid w:val="00231DC2"/>
    <w:rsid w:val="002333B7"/>
    <w:rsid w:val="002344F2"/>
    <w:rsid w:val="002368E4"/>
    <w:rsid w:val="00236ED3"/>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2E04"/>
    <w:rsid w:val="002730ED"/>
    <w:rsid w:val="0027346E"/>
    <w:rsid w:val="00273589"/>
    <w:rsid w:val="002736A4"/>
    <w:rsid w:val="0027451C"/>
    <w:rsid w:val="00274B00"/>
    <w:rsid w:val="00275021"/>
    <w:rsid w:val="00275292"/>
    <w:rsid w:val="002754A9"/>
    <w:rsid w:val="00275BC1"/>
    <w:rsid w:val="0027635A"/>
    <w:rsid w:val="00280305"/>
    <w:rsid w:val="00280311"/>
    <w:rsid w:val="00280857"/>
    <w:rsid w:val="00280C99"/>
    <w:rsid w:val="002814D6"/>
    <w:rsid w:val="00281718"/>
    <w:rsid w:val="00281A52"/>
    <w:rsid w:val="00281B15"/>
    <w:rsid w:val="0028219B"/>
    <w:rsid w:val="00282A10"/>
    <w:rsid w:val="002844B2"/>
    <w:rsid w:val="002855D0"/>
    <w:rsid w:val="002856A1"/>
    <w:rsid w:val="0028703A"/>
    <w:rsid w:val="0028724C"/>
    <w:rsid w:val="00290E18"/>
    <w:rsid w:val="00291D54"/>
    <w:rsid w:val="00293307"/>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1C40"/>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76"/>
    <w:rsid w:val="002E41F8"/>
    <w:rsid w:val="002E51A1"/>
    <w:rsid w:val="002E7525"/>
    <w:rsid w:val="002E7663"/>
    <w:rsid w:val="002E7C9E"/>
    <w:rsid w:val="002F01CA"/>
    <w:rsid w:val="002F05DB"/>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1DD"/>
    <w:rsid w:val="0033176D"/>
    <w:rsid w:val="00333D6C"/>
    <w:rsid w:val="0033426F"/>
    <w:rsid w:val="00335911"/>
    <w:rsid w:val="00335B60"/>
    <w:rsid w:val="00335E3D"/>
    <w:rsid w:val="00336046"/>
    <w:rsid w:val="003402E6"/>
    <w:rsid w:val="00340AAF"/>
    <w:rsid w:val="00340C8A"/>
    <w:rsid w:val="003429B6"/>
    <w:rsid w:val="003436BE"/>
    <w:rsid w:val="003449F6"/>
    <w:rsid w:val="00345FC0"/>
    <w:rsid w:val="003469FC"/>
    <w:rsid w:val="003472E7"/>
    <w:rsid w:val="00347800"/>
    <w:rsid w:val="00347B21"/>
    <w:rsid w:val="00347C14"/>
    <w:rsid w:val="00347C2A"/>
    <w:rsid w:val="003504B5"/>
    <w:rsid w:val="00350785"/>
    <w:rsid w:val="00351A82"/>
    <w:rsid w:val="003522A4"/>
    <w:rsid w:val="003546A6"/>
    <w:rsid w:val="00354915"/>
    <w:rsid w:val="00354E6F"/>
    <w:rsid w:val="00356B37"/>
    <w:rsid w:val="003572AD"/>
    <w:rsid w:val="00357465"/>
    <w:rsid w:val="003577BE"/>
    <w:rsid w:val="00357A3F"/>
    <w:rsid w:val="003601A9"/>
    <w:rsid w:val="00362FCF"/>
    <w:rsid w:val="00363B11"/>
    <w:rsid w:val="00364637"/>
    <w:rsid w:val="0036468F"/>
    <w:rsid w:val="003654D9"/>
    <w:rsid w:val="00366993"/>
    <w:rsid w:val="00366D89"/>
    <w:rsid w:val="0037079D"/>
    <w:rsid w:val="00370E0A"/>
    <w:rsid w:val="00371756"/>
    <w:rsid w:val="00371876"/>
    <w:rsid w:val="00371AC5"/>
    <w:rsid w:val="00371DAE"/>
    <w:rsid w:val="0037293C"/>
    <w:rsid w:val="00372C00"/>
    <w:rsid w:val="003758A3"/>
    <w:rsid w:val="003764F0"/>
    <w:rsid w:val="00376C20"/>
    <w:rsid w:val="00377A1D"/>
    <w:rsid w:val="00377B8D"/>
    <w:rsid w:val="003800A1"/>
    <w:rsid w:val="00381312"/>
    <w:rsid w:val="00382FAE"/>
    <w:rsid w:val="003832DC"/>
    <w:rsid w:val="00383DA5"/>
    <w:rsid w:val="00384541"/>
    <w:rsid w:val="00384563"/>
    <w:rsid w:val="00385AB2"/>
    <w:rsid w:val="00385C87"/>
    <w:rsid w:val="00386B61"/>
    <w:rsid w:val="00386B90"/>
    <w:rsid w:val="00387F14"/>
    <w:rsid w:val="00391402"/>
    <w:rsid w:val="003918F4"/>
    <w:rsid w:val="00391F87"/>
    <w:rsid w:val="00393338"/>
    <w:rsid w:val="00394FC5"/>
    <w:rsid w:val="00396952"/>
    <w:rsid w:val="003971B2"/>
    <w:rsid w:val="0039733E"/>
    <w:rsid w:val="00397987"/>
    <w:rsid w:val="003A0737"/>
    <w:rsid w:val="003A150D"/>
    <w:rsid w:val="003A1608"/>
    <w:rsid w:val="003A1B24"/>
    <w:rsid w:val="003A2A06"/>
    <w:rsid w:val="003A2B7A"/>
    <w:rsid w:val="003A376D"/>
    <w:rsid w:val="003A3A8B"/>
    <w:rsid w:val="003A3ACC"/>
    <w:rsid w:val="003A414B"/>
    <w:rsid w:val="003A4579"/>
    <w:rsid w:val="003A4C78"/>
    <w:rsid w:val="003A4E83"/>
    <w:rsid w:val="003A53CE"/>
    <w:rsid w:val="003A552B"/>
    <w:rsid w:val="003A5554"/>
    <w:rsid w:val="003A62D3"/>
    <w:rsid w:val="003A62F0"/>
    <w:rsid w:val="003A6CD0"/>
    <w:rsid w:val="003B1164"/>
    <w:rsid w:val="003B132E"/>
    <w:rsid w:val="003B139B"/>
    <w:rsid w:val="003B1738"/>
    <w:rsid w:val="003B3A50"/>
    <w:rsid w:val="003B3E4F"/>
    <w:rsid w:val="003B409D"/>
    <w:rsid w:val="003B448B"/>
    <w:rsid w:val="003B56A0"/>
    <w:rsid w:val="003B6027"/>
    <w:rsid w:val="003B7C7A"/>
    <w:rsid w:val="003C1E4E"/>
    <w:rsid w:val="003C23EC"/>
    <w:rsid w:val="003C3E62"/>
    <w:rsid w:val="003C4243"/>
    <w:rsid w:val="003C4558"/>
    <w:rsid w:val="003C4D3F"/>
    <w:rsid w:val="003D01E0"/>
    <w:rsid w:val="003D03EC"/>
    <w:rsid w:val="003D043D"/>
    <w:rsid w:val="003D0EF8"/>
    <w:rsid w:val="003D1455"/>
    <w:rsid w:val="003D2163"/>
    <w:rsid w:val="003D2840"/>
    <w:rsid w:val="003D2B72"/>
    <w:rsid w:val="003D42C7"/>
    <w:rsid w:val="003D4964"/>
    <w:rsid w:val="003D4DFE"/>
    <w:rsid w:val="003D6201"/>
    <w:rsid w:val="003D7765"/>
    <w:rsid w:val="003E000B"/>
    <w:rsid w:val="003E03F2"/>
    <w:rsid w:val="003E1518"/>
    <w:rsid w:val="003E3E67"/>
    <w:rsid w:val="003E42F6"/>
    <w:rsid w:val="003E48E7"/>
    <w:rsid w:val="003E5D66"/>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8F1"/>
    <w:rsid w:val="0040098C"/>
    <w:rsid w:val="00401149"/>
    <w:rsid w:val="004012EF"/>
    <w:rsid w:val="00402720"/>
    <w:rsid w:val="00402985"/>
    <w:rsid w:val="00403BAA"/>
    <w:rsid w:val="0040454F"/>
    <w:rsid w:val="00406593"/>
    <w:rsid w:val="004069B2"/>
    <w:rsid w:val="004102DA"/>
    <w:rsid w:val="00410408"/>
    <w:rsid w:val="00412192"/>
    <w:rsid w:val="00412C40"/>
    <w:rsid w:val="00413229"/>
    <w:rsid w:val="00414305"/>
    <w:rsid w:val="00416FF2"/>
    <w:rsid w:val="00417C90"/>
    <w:rsid w:val="00420E10"/>
    <w:rsid w:val="00421BC3"/>
    <w:rsid w:val="004228A3"/>
    <w:rsid w:val="004229AC"/>
    <w:rsid w:val="00422CD8"/>
    <w:rsid w:val="00423D3B"/>
    <w:rsid w:val="00424172"/>
    <w:rsid w:val="004245A3"/>
    <w:rsid w:val="004245C4"/>
    <w:rsid w:val="00424A48"/>
    <w:rsid w:val="004251AD"/>
    <w:rsid w:val="00425E18"/>
    <w:rsid w:val="00426118"/>
    <w:rsid w:val="004273E3"/>
    <w:rsid w:val="004274EC"/>
    <w:rsid w:val="00427917"/>
    <w:rsid w:val="0043216B"/>
    <w:rsid w:val="004337BC"/>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E21"/>
    <w:rsid w:val="00470F59"/>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5E6"/>
    <w:rsid w:val="00486FEF"/>
    <w:rsid w:val="0048767D"/>
    <w:rsid w:val="0049176F"/>
    <w:rsid w:val="004928CD"/>
    <w:rsid w:val="00492EA5"/>
    <w:rsid w:val="004931C8"/>
    <w:rsid w:val="00493247"/>
    <w:rsid w:val="0049511A"/>
    <w:rsid w:val="004A0053"/>
    <w:rsid w:val="004A0BD2"/>
    <w:rsid w:val="004A1A3C"/>
    <w:rsid w:val="004A2687"/>
    <w:rsid w:val="004A402F"/>
    <w:rsid w:val="004A6761"/>
    <w:rsid w:val="004A7A61"/>
    <w:rsid w:val="004B0A8A"/>
    <w:rsid w:val="004B11E6"/>
    <w:rsid w:val="004B2B05"/>
    <w:rsid w:val="004B2BBA"/>
    <w:rsid w:val="004B3425"/>
    <w:rsid w:val="004B4D06"/>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C0B"/>
    <w:rsid w:val="005146EB"/>
    <w:rsid w:val="0051491B"/>
    <w:rsid w:val="00516764"/>
    <w:rsid w:val="005169D3"/>
    <w:rsid w:val="00516F75"/>
    <w:rsid w:val="005205E3"/>
    <w:rsid w:val="0052138B"/>
    <w:rsid w:val="005214BE"/>
    <w:rsid w:val="005219AA"/>
    <w:rsid w:val="00521BB4"/>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03C"/>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1FB1"/>
    <w:rsid w:val="0058350C"/>
    <w:rsid w:val="00584A6C"/>
    <w:rsid w:val="00585DF6"/>
    <w:rsid w:val="00585E04"/>
    <w:rsid w:val="0058677F"/>
    <w:rsid w:val="005910DD"/>
    <w:rsid w:val="00591FC1"/>
    <w:rsid w:val="005920BC"/>
    <w:rsid w:val="005940C1"/>
    <w:rsid w:val="005943BC"/>
    <w:rsid w:val="00594746"/>
    <w:rsid w:val="00595599"/>
    <w:rsid w:val="0059566C"/>
    <w:rsid w:val="00595711"/>
    <w:rsid w:val="0059585E"/>
    <w:rsid w:val="005A2209"/>
    <w:rsid w:val="005A3156"/>
    <w:rsid w:val="005A53DF"/>
    <w:rsid w:val="005A6185"/>
    <w:rsid w:val="005B0130"/>
    <w:rsid w:val="005B052E"/>
    <w:rsid w:val="005B0969"/>
    <w:rsid w:val="005B0B2E"/>
    <w:rsid w:val="005B127E"/>
    <w:rsid w:val="005B1355"/>
    <w:rsid w:val="005B220B"/>
    <w:rsid w:val="005B2704"/>
    <w:rsid w:val="005B2E19"/>
    <w:rsid w:val="005B66D2"/>
    <w:rsid w:val="005B7842"/>
    <w:rsid w:val="005C0AB5"/>
    <w:rsid w:val="005C1AC7"/>
    <w:rsid w:val="005C20A4"/>
    <w:rsid w:val="005C2356"/>
    <w:rsid w:val="005C2C5D"/>
    <w:rsid w:val="005C4591"/>
    <w:rsid w:val="005C4796"/>
    <w:rsid w:val="005C4AB3"/>
    <w:rsid w:val="005C6BDD"/>
    <w:rsid w:val="005C6D0C"/>
    <w:rsid w:val="005C72CB"/>
    <w:rsid w:val="005C768E"/>
    <w:rsid w:val="005D04DB"/>
    <w:rsid w:val="005D0523"/>
    <w:rsid w:val="005D11B7"/>
    <w:rsid w:val="005D1368"/>
    <w:rsid w:val="005D3AA0"/>
    <w:rsid w:val="005D4A42"/>
    <w:rsid w:val="005D57F1"/>
    <w:rsid w:val="005D64F9"/>
    <w:rsid w:val="005D680C"/>
    <w:rsid w:val="005D77ED"/>
    <w:rsid w:val="005D7833"/>
    <w:rsid w:val="005E06D3"/>
    <w:rsid w:val="005E27C0"/>
    <w:rsid w:val="005E36F2"/>
    <w:rsid w:val="005E4F1C"/>
    <w:rsid w:val="005E4FC9"/>
    <w:rsid w:val="005F097D"/>
    <w:rsid w:val="005F1004"/>
    <w:rsid w:val="005F11D5"/>
    <w:rsid w:val="005F15A6"/>
    <w:rsid w:val="005F174C"/>
    <w:rsid w:val="005F1E92"/>
    <w:rsid w:val="005F1FAE"/>
    <w:rsid w:val="005F1FC2"/>
    <w:rsid w:val="005F35D0"/>
    <w:rsid w:val="005F42AD"/>
    <w:rsid w:val="005F4301"/>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2380"/>
    <w:rsid w:val="006127D4"/>
    <w:rsid w:val="00614220"/>
    <w:rsid w:val="00614547"/>
    <w:rsid w:val="00614D4B"/>
    <w:rsid w:val="00616171"/>
    <w:rsid w:val="00616DFB"/>
    <w:rsid w:val="00617630"/>
    <w:rsid w:val="00617B27"/>
    <w:rsid w:val="00617E65"/>
    <w:rsid w:val="00620346"/>
    <w:rsid w:val="0062074A"/>
    <w:rsid w:val="00620AC9"/>
    <w:rsid w:val="00622516"/>
    <w:rsid w:val="00622C68"/>
    <w:rsid w:val="00623125"/>
    <w:rsid w:val="0062321A"/>
    <w:rsid w:val="006232AB"/>
    <w:rsid w:val="006241EE"/>
    <w:rsid w:val="00624CB8"/>
    <w:rsid w:val="00624D75"/>
    <w:rsid w:val="00625C8F"/>
    <w:rsid w:val="00626DF2"/>
    <w:rsid w:val="00627ACD"/>
    <w:rsid w:val="00627DF4"/>
    <w:rsid w:val="00630383"/>
    <w:rsid w:val="00630B29"/>
    <w:rsid w:val="006315C9"/>
    <w:rsid w:val="006316B3"/>
    <w:rsid w:val="00631F99"/>
    <w:rsid w:val="00632089"/>
    <w:rsid w:val="00633DA7"/>
    <w:rsid w:val="00634F89"/>
    <w:rsid w:val="006357BD"/>
    <w:rsid w:val="006358DF"/>
    <w:rsid w:val="00635DB4"/>
    <w:rsid w:val="00637E61"/>
    <w:rsid w:val="006408DC"/>
    <w:rsid w:val="0064095D"/>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6397"/>
    <w:rsid w:val="00666B68"/>
    <w:rsid w:val="00666D75"/>
    <w:rsid w:val="0066737C"/>
    <w:rsid w:val="00670351"/>
    <w:rsid w:val="006706AA"/>
    <w:rsid w:val="00671892"/>
    <w:rsid w:val="006718B7"/>
    <w:rsid w:val="00672223"/>
    <w:rsid w:val="00672632"/>
    <w:rsid w:val="00673154"/>
    <w:rsid w:val="00673A1F"/>
    <w:rsid w:val="00673C69"/>
    <w:rsid w:val="006746B2"/>
    <w:rsid w:val="0067540D"/>
    <w:rsid w:val="00675BE4"/>
    <w:rsid w:val="00676653"/>
    <w:rsid w:val="00676B15"/>
    <w:rsid w:val="00676C7D"/>
    <w:rsid w:val="006828B0"/>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4AFC"/>
    <w:rsid w:val="006C510C"/>
    <w:rsid w:val="006C5D92"/>
    <w:rsid w:val="006C60A2"/>
    <w:rsid w:val="006C6193"/>
    <w:rsid w:val="006C6DC4"/>
    <w:rsid w:val="006C7CC7"/>
    <w:rsid w:val="006D2426"/>
    <w:rsid w:val="006D3223"/>
    <w:rsid w:val="006D397C"/>
    <w:rsid w:val="006D4BBE"/>
    <w:rsid w:val="006D5430"/>
    <w:rsid w:val="006D62AC"/>
    <w:rsid w:val="006D63EF"/>
    <w:rsid w:val="006D67D5"/>
    <w:rsid w:val="006D6B08"/>
    <w:rsid w:val="006D6E11"/>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1F98"/>
    <w:rsid w:val="006F21C7"/>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1599"/>
    <w:rsid w:val="007116B3"/>
    <w:rsid w:val="0071183D"/>
    <w:rsid w:val="00711E45"/>
    <w:rsid w:val="00711F8D"/>
    <w:rsid w:val="00712D9A"/>
    <w:rsid w:val="00713731"/>
    <w:rsid w:val="0071377B"/>
    <w:rsid w:val="00715D41"/>
    <w:rsid w:val="007165BE"/>
    <w:rsid w:val="007166EB"/>
    <w:rsid w:val="007200FA"/>
    <w:rsid w:val="00721635"/>
    <w:rsid w:val="0072283C"/>
    <w:rsid w:val="00723530"/>
    <w:rsid w:val="00723709"/>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C9"/>
    <w:rsid w:val="007501A4"/>
    <w:rsid w:val="00750837"/>
    <w:rsid w:val="00750E73"/>
    <w:rsid w:val="00750FBE"/>
    <w:rsid w:val="007517AB"/>
    <w:rsid w:val="007517C3"/>
    <w:rsid w:val="00751F23"/>
    <w:rsid w:val="00751FE8"/>
    <w:rsid w:val="007559F6"/>
    <w:rsid w:val="007566B3"/>
    <w:rsid w:val="007573D2"/>
    <w:rsid w:val="007577AC"/>
    <w:rsid w:val="00757C74"/>
    <w:rsid w:val="00760036"/>
    <w:rsid w:val="00760C49"/>
    <w:rsid w:val="00760D0D"/>
    <w:rsid w:val="00761117"/>
    <w:rsid w:val="007621D5"/>
    <w:rsid w:val="00762315"/>
    <w:rsid w:val="007626A2"/>
    <w:rsid w:val="00763400"/>
    <w:rsid w:val="00764D80"/>
    <w:rsid w:val="007651F0"/>
    <w:rsid w:val="00765D32"/>
    <w:rsid w:val="007663A7"/>
    <w:rsid w:val="00766672"/>
    <w:rsid w:val="007705A1"/>
    <w:rsid w:val="00770F43"/>
    <w:rsid w:val="00771468"/>
    <w:rsid w:val="007719AC"/>
    <w:rsid w:val="0077202D"/>
    <w:rsid w:val="00772393"/>
    <w:rsid w:val="00773686"/>
    <w:rsid w:val="00776AD0"/>
    <w:rsid w:val="0078057E"/>
    <w:rsid w:val="00780883"/>
    <w:rsid w:val="00782F79"/>
    <w:rsid w:val="007832D8"/>
    <w:rsid w:val="00783D77"/>
    <w:rsid w:val="007866A9"/>
    <w:rsid w:val="00787A57"/>
    <w:rsid w:val="00787B7D"/>
    <w:rsid w:val="00790647"/>
    <w:rsid w:val="00792D48"/>
    <w:rsid w:val="00793203"/>
    <w:rsid w:val="00794253"/>
    <w:rsid w:val="00794A1E"/>
    <w:rsid w:val="007950CE"/>
    <w:rsid w:val="00795931"/>
    <w:rsid w:val="00796061"/>
    <w:rsid w:val="007962B1"/>
    <w:rsid w:val="00796771"/>
    <w:rsid w:val="00796A2A"/>
    <w:rsid w:val="00796A38"/>
    <w:rsid w:val="00797222"/>
    <w:rsid w:val="007973F4"/>
    <w:rsid w:val="00797C01"/>
    <w:rsid w:val="007A053E"/>
    <w:rsid w:val="007A0644"/>
    <w:rsid w:val="007A0BDF"/>
    <w:rsid w:val="007A2A69"/>
    <w:rsid w:val="007A34A7"/>
    <w:rsid w:val="007A3BED"/>
    <w:rsid w:val="007A489B"/>
    <w:rsid w:val="007A5D3C"/>
    <w:rsid w:val="007A5FDD"/>
    <w:rsid w:val="007A627F"/>
    <w:rsid w:val="007A6821"/>
    <w:rsid w:val="007B055F"/>
    <w:rsid w:val="007B0BAC"/>
    <w:rsid w:val="007B118F"/>
    <w:rsid w:val="007B13C6"/>
    <w:rsid w:val="007B1886"/>
    <w:rsid w:val="007B2D43"/>
    <w:rsid w:val="007B3EE9"/>
    <w:rsid w:val="007B4B41"/>
    <w:rsid w:val="007B4BD7"/>
    <w:rsid w:val="007B5C90"/>
    <w:rsid w:val="007B6028"/>
    <w:rsid w:val="007B658A"/>
    <w:rsid w:val="007B72AF"/>
    <w:rsid w:val="007B7C27"/>
    <w:rsid w:val="007C0BA7"/>
    <w:rsid w:val="007C1244"/>
    <w:rsid w:val="007C1A79"/>
    <w:rsid w:val="007C1A92"/>
    <w:rsid w:val="007C2663"/>
    <w:rsid w:val="007C33E4"/>
    <w:rsid w:val="007C41B3"/>
    <w:rsid w:val="007C44F4"/>
    <w:rsid w:val="007C4841"/>
    <w:rsid w:val="007C5C75"/>
    <w:rsid w:val="007C6BFB"/>
    <w:rsid w:val="007C6C95"/>
    <w:rsid w:val="007C7AC0"/>
    <w:rsid w:val="007C7C44"/>
    <w:rsid w:val="007D0E38"/>
    <w:rsid w:val="007D1B6E"/>
    <w:rsid w:val="007D1E74"/>
    <w:rsid w:val="007D2587"/>
    <w:rsid w:val="007D2DC4"/>
    <w:rsid w:val="007D34C8"/>
    <w:rsid w:val="007D36F2"/>
    <w:rsid w:val="007D41FE"/>
    <w:rsid w:val="007D5A25"/>
    <w:rsid w:val="007D69EA"/>
    <w:rsid w:val="007E0E51"/>
    <w:rsid w:val="007E0F24"/>
    <w:rsid w:val="007E17B1"/>
    <w:rsid w:val="007E1DFC"/>
    <w:rsid w:val="007E242F"/>
    <w:rsid w:val="007E27C0"/>
    <w:rsid w:val="007E28FE"/>
    <w:rsid w:val="007E3871"/>
    <w:rsid w:val="007E3C82"/>
    <w:rsid w:val="007E4716"/>
    <w:rsid w:val="007E4C13"/>
    <w:rsid w:val="007E6E32"/>
    <w:rsid w:val="007E7487"/>
    <w:rsid w:val="007E771D"/>
    <w:rsid w:val="007F0619"/>
    <w:rsid w:val="007F15D9"/>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1F83"/>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4945"/>
    <w:rsid w:val="00814985"/>
    <w:rsid w:val="008155A0"/>
    <w:rsid w:val="008159D8"/>
    <w:rsid w:val="008160BF"/>
    <w:rsid w:val="00816C81"/>
    <w:rsid w:val="00816F96"/>
    <w:rsid w:val="008175D4"/>
    <w:rsid w:val="0081762D"/>
    <w:rsid w:val="008223C4"/>
    <w:rsid w:val="00822C19"/>
    <w:rsid w:val="00823AF8"/>
    <w:rsid w:val="00824E35"/>
    <w:rsid w:val="0082692A"/>
    <w:rsid w:val="00830500"/>
    <w:rsid w:val="00830957"/>
    <w:rsid w:val="00832363"/>
    <w:rsid w:val="00832ADC"/>
    <w:rsid w:val="008343F2"/>
    <w:rsid w:val="00835293"/>
    <w:rsid w:val="00835356"/>
    <w:rsid w:val="00836941"/>
    <w:rsid w:val="00836D5A"/>
    <w:rsid w:val="0083795A"/>
    <w:rsid w:val="00837C9F"/>
    <w:rsid w:val="008413BD"/>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68A"/>
    <w:rsid w:val="00853E87"/>
    <w:rsid w:val="00855CBD"/>
    <w:rsid w:val="0085666A"/>
    <w:rsid w:val="00856F99"/>
    <w:rsid w:val="008570F5"/>
    <w:rsid w:val="00857625"/>
    <w:rsid w:val="00857E3C"/>
    <w:rsid w:val="00860FE6"/>
    <w:rsid w:val="008615CB"/>
    <w:rsid w:val="00861C29"/>
    <w:rsid w:val="00861D18"/>
    <w:rsid w:val="00862A37"/>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48DF"/>
    <w:rsid w:val="00875049"/>
    <w:rsid w:val="00875CB9"/>
    <w:rsid w:val="00875F0E"/>
    <w:rsid w:val="0087752A"/>
    <w:rsid w:val="00880F6C"/>
    <w:rsid w:val="00881E1B"/>
    <w:rsid w:val="008846F2"/>
    <w:rsid w:val="008855E2"/>
    <w:rsid w:val="00885AAD"/>
    <w:rsid w:val="00886521"/>
    <w:rsid w:val="00886636"/>
    <w:rsid w:val="00886648"/>
    <w:rsid w:val="00886EB2"/>
    <w:rsid w:val="00887886"/>
    <w:rsid w:val="008919CA"/>
    <w:rsid w:val="00891F25"/>
    <w:rsid w:val="008936F1"/>
    <w:rsid w:val="008937A3"/>
    <w:rsid w:val="008943A1"/>
    <w:rsid w:val="00894705"/>
    <w:rsid w:val="00894EF9"/>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4CD3"/>
    <w:rsid w:val="008B50B6"/>
    <w:rsid w:val="008B5F0A"/>
    <w:rsid w:val="008B667A"/>
    <w:rsid w:val="008B725C"/>
    <w:rsid w:val="008B7AD9"/>
    <w:rsid w:val="008C0157"/>
    <w:rsid w:val="008C1D6D"/>
    <w:rsid w:val="008C2136"/>
    <w:rsid w:val="008C2184"/>
    <w:rsid w:val="008C2218"/>
    <w:rsid w:val="008C2AB5"/>
    <w:rsid w:val="008C3A8E"/>
    <w:rsid w:val="008C3C8F"/>
    <w:rsid w:val="008C3F98"/>
    <w:rsid w:val="008C52C2"/>
    <w:rsid w:val="008C759C"/>
    <w:rsid w:val="008C7752"/>
    <w:rsid w:val="008D1DAC"/>
    <w:rsid w:val="008D23AF"/>
    <w:rsid w:val="008D246F"/>
    <w:rsid w:val="008D2A6F"/>
    <w:rsid w:val="008D32BF"/>
    <w:rsid w:val="008D3A05"/>
    <w:rsid w:val="008D3D70"/>
    <w:rsid w:val="008D5390"/>
    <w:rsid w:val="008D6024"/>
    <w:rsid w:val="008D681A"/>
    <w:rsid w:val="008D6B1A"/>
    <w:rsid w:val="008D6C06"/>
    <w:rsid w:val="008D6D38"/>
    <w:rsid w:val="008D70C0"/>
    <w:rsid w:val="008D7383"/>
    <w:rsid w:val="008D789C"/>
    <w:rsid w:val="008D7CF4"/>
    <w:rsid w:val="008D7CF7"/>
    <w:rsid w:val="008E0617"/>
    <w:rsid w:val="008E0C64"/>
    <w:rsid w:val="008E0E13"/>
    <w:rsid w:val="008E0F1A"/>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1C7"/>
    <w:rsid w:val="009032D6"/>
    <w:rsid w:val="009039E2"/>
    <w:rsid w:val="00904765"/>
    <w:rsid w:val="00905582"/>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FE3"/>
    <w:rsid w:val="00935C05"/>
    <w:rsid w:val="00937724"/>
    <w:rsid w:val="009400CF"/>
    <w:rsid w:val="00940533"/>
    <w:rsid w:val="00941097"/>
    <w:rsid w:val="00942498"/>
    <w:rsid w:val="00942B78"/>
    <w:rsid w:val="009432FE"/>
    <w:rsid w:val="009434E5"/>
    <w:rsid w:val="00943619"/>
    <w:rsid w:val="009438F8"/>
    <w:rsid w:val="00944414"/>
    <w:rsid w:val="00945C1E"/>
    <w:rsid w:val="0094691D"/>
    <w:rsid w:val="00951B82"/>
    <w:rsid w:val="00952459"/>
    <w:rsid w:val="00953948"/>
    <w:rsid w:val="00953CF1"/>
    <w:rsid w:val="0095487D"/>
    <w:rsid w:val="00954B85"/>
    <w:rsid w:val="00954F42"/>
    <w:rsid w:val="00957172"/>
    <w:rsid w:val="009578D1"/>
    <w:rsid w:val="00957A33"/>
    <w:rsid w:val="00957A85"/>
    <w:rsid w:val="00957B43"/>
    <w:rsid w:val="0096003B"/>
    <w:rsid w:val="0096081E"/>
    <w:rsid w:val="0096137E"/>
    <w:rsid w:val="00961390"/>
    <w:rsid w:val="00961C4F"/>
    <w:rsid w:val="00961E92"/>
    <w:rsid w:val="009623F2"/>
    <w:rsid w:val="00962455"/>
    <w:rsid w:val="009647C5"/>
    <w:rsid w:val="00965A2D"/>
    <w:rsid w:val="0096604F"/>
    <w:rsid w:val="00966280"/>
    <w:rsid w:val="009663C5"/>
    <w:rsid w:val="00967785"/>
    <w:rsid w:val="009700D1"/>
    <w:rsid w:val="009704A1"/>
    <w:rsid w:val="00971DDC"/>
    <w:rsid w:val="009721FF"/>
    <w:rsid w:val="0097399E"/>
    <w:rsid w:val="009739F5"/>
    <w:rsid w:val="009750EE"/>
    <w:rsid w:val="009755AD"/>
    <w:rsid w:val="009757E0"/>
    <w:rsid w:val="0097718E"/>
    <w:rsid w:val="009800B6"/>
    <w:rsid w:val="009828A4"/>
    <w:rsid w:val="00982B7A"/>
    <w:rsid w:val="00983D1F"/>
    <w:rsid w:val="009843AC"/>
    <w:rsid w:val="009843F2"/>
    <w:rsid w:val="0098534B"/>
    <w:rsid w:val="009859C2"/>
    <w:rsid w:val="00985DB7"/>
    <w:rsid w:val="00985E84"/>
    <w:rsid w:val="00986B3C"/>
    <w:rsid w:val="00986D44"/>
    <w:rsid w:val="009903A8"/>
    <w:rsid w:val="00990D43"/>
    <w:rsid w:val="00991070"/>
    <w:rsid w:val="00991C84"/>
    <w:rsid w:val="00991E10"/>
    <w:rsid w:val="009925FF"/>
    <w:rsid w:val="00992DCD"/>
    <w:rsid w:val="00994668"/>
    <w:rsid w:val="00994702"/>
    <w:rsid w:val="00996E62"/>
    <w:rsid w:val="00997875"/>
    <w:rsid w:val="00997D39"/>
    <w:rsid w:val="00997FD5"/>
    <w:rsid w:val="009A176C"/>
    <w:rsid w:val="009A1B59"/>
    <w:rsid w:val="009A1CA8"/>
    <w:rsid w:val="009A1EFC"/>
    <w:rsid w:val="009A2CA9"/>
    <w:rsid w:val="009A3428"/>
    <w:rsid w:val="009A5082"/>
    <w:rsid w:val="009A559A"/>
    <w:rsid w:val="009A55D9"/>
    <w:rsid w:val="009A58DF"/>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4C3E"/>
    <w:rsid w:val="009D559B"/>
    <w:rsid w:val="009D6952"/>
    <w:rsid w:val="009D7059"/>
    <w:rsid w:val="009E068F"/>
    <w:rsid w:val="009E0D84"/>
    <w:rsid w:val="009E1B89"/>
    <w:rsid w:val="009E217B"/>
    <w:rsid w:val="009E3971"/>
    <w:rsid w:val="009E47B7"/>
    <w:rsid w:val="009E58C2"/>
    <w:rsid w:val="009E619C"/>
    <w:rsid w:val="009E7020"/>
    <w:rsid w:val="009E7045"/>
    <w:rsid w:val="009E748B"/>
    <w:rsid w:val="009E78AF"/>
    <w:rsid w:val="009E7A7F"/>
    <w:rsid w:val="009F0307"/>
    <w:rsid w:val="009F09A2"/>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55FA"/>
    <w:rsid w:val="00A07A65"/>
    <w:rsid w:val="00A07E9D"/>
    <w:rsid w:val="00A10300"/>
    <w:rsid w:val="00A11003"/>
    <w:rsid w:val="00A1110B"/>
    <w:rsid w:val="00A11A20"/>
    <w:rsid w:val="00A11DFB"/>
    <w:rsid w:val="00A11F1E"/>
    <w:rsid w:val="00A12DEC"/>
    <w:rsid w:val="00A13233"/>
    <w:rsid w:val="00A14053"/>
    <w:rsid w:val="00A14110"/>
    <w:rsid w:val="00A1482F"/>
    <w:rsid w:val="00A14BA5"/>
    <w:rsid w:val="00A15C80"/>
    <w:rsid w:val="00A15DA4"/>
    <w:rsid w:val="00A168C5"/>
    <w:rsid w:val="00A169FD"/>
    <w:rsid w:val="00A177C4"/>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ADC"/>
    <w:rsid w:val="00A3149C"/>
    <w:rsid w:val="00A31A13"/>
    <w:rsid w:val="00A323D7"/>
    <w:rsid w:val="00A32701"/>
    <w:rsid w:val="00A330EB"/>
    <w:rsid w:val="00A334CC"/>
    <w:rsid w:val="00A33E4C"/>
    <w:rsid w:val="00A3732F"/>
    <w:rsid w:val="00A4192F"/>
    <w:rsid w:val="00A41A81"/>
    <w:rsid w:val="00A421DA"/>
    <w:rsid w:val="00A43646"/>
    <w:rsid w:val="00A43FAA"/>
    <w:rsid w:val="00A44940"/>
    <w:rsid w:val="00A44BE1"/>
    <w:rsid w:val="00A4500D"/>
    <w:rsid w:val="00A473D6"/>
    <w:rsid w:val="00A512D7"/>
    <w:rsid w:val="00A51EEE"/>
    <w:rsid w:val="00A5246C"/>
    <w:rsid w:val="00A52BC5"/>
    <w:rsid w:val="00A53723"/>
    <w:rsid w:val="00A542B8"/>
    <w:rsid w:val="00A5441E"/>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1A9"/>
    <w:rsid w:val="00A7488B"/>
    <w:rsid w:val="00A7493E"/>
    <w:rsid w:val="00A74F48"/>
    <w:rsid w:val="00A76322"/>
    <w:rsid w:val="00A81403"/>
    <w:rsid w:val="00A81A3A"/>
    <w:rsid w:val="00A827C8"/>
    <w:rsid w:val="00A82BC9"/>
    <w:rsid w:val="00A82E50"/>
    <w:rsid w:val="00A83C75"/>
    <w:rsid w:val="00A83E6C"/>
    <w:rsid w:val="00A84D8D"/>
    <w:rsid w:val="00A854F8"/>
    <w:rsid w:val="00A86901"/>
    <w:rsid w:val="00A86B8A"/>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B6A4E"/>
    <w:rsid w:val="00AC05BE"/>
    <w:rsid w:val="00AC0ECE"/>
    <w:rsid w:val="00AC315A"/>
    <w:rsid w:val="00AC34C5"/>
    <w:rsid w:val="00AC4276"/>
    <w:rsid w:val="00AC464D"/>
    <w:rsid w:val="00AC485F"/>
    <w:rsid w:val="00AC49A3"/>
    <w:rsid w:val="00AC4B8B"/>
    <w:rsid w:val="00AC4C8F"/>
    <w:rsid w:val="00AC503E"/>
    <w:rsid w:val="00AC51E8"/>
    <w:rsid w:val="00AC60CF"/>
    <w:rsid w:val="00AC60FB"/>
    <w:rsid w:val="00AC62AE"/>
    <w:rsid w:val="00AC6ED3"/>
    <w:rsid w:val="00AD021E"/>
    <w:rsid w:val="00AD048E"/>
    <w:rsid w:val="00AD0639"/>
    <w:rsid w:val="00AD0CA9"/>
    <w:rsid w:val="00AD1427"/>
    <w:rsid w:val="00AD16D6"/>
    <w:rsid w:val="00AD2407"/>
    <w:rsid w:val="00AD265B"/>
    <w:rsid w:val="00AD2D48"/>
    <w:rsid w:val="00AD48D4"/>
    <w:rsid w:val="00AD4DB6"/>
    <w:rsid w:val="00AD52E2"/>
    <w:rsid w:val="00AD62D8"/>
    <w:rsid w:val="00AD6E05"/>
    <w:rsid w:val="00AE017E"/>
    <w:rsid w:val="00AE0914"/>
    <w:rsid w:val="00AE1501"/>
    <w:rsid w:val="00AE2F12"/>
    <w:rsid w:val="00AE49C2"/>
    <w:rsid w:val="00AE5146"/>
    <w:rsid w:val="00AE55C5"/>
    <w:rsid w:val="00AE5A4F"/>
    <w:rsid w:val="00AE7B16"/>
    <w:rsid w:val="00AF0B65"/>
    <w:rsid w:val="00AF0F18"/>
    <w:rsid w:val="00AF366F"/>
    <w:rsid w:val="00AF3DDA"/>
    <w:rsid w:val="00AF41F1"/>
    <w:rsid w:val="00AF421A"/>
    <w:rsid w:val="00AF4348"/>
    <w:rsid w:val="00AF7A6C"/>
    <w:rsid w:val="00AF7AB9"/>
    <w:rsid w:val="00AF7EEF"/>
    <w:rsid w:val="00B002E0"/>
    <w:rsid w:val="00B0053F"/>
    <w:rsid w:val="00B0132A"/>
    <w:rsid w:val="00B029C1"/>
    <w:rsid w:val="00B037AC"/>
    <w:rsid w:val="00B042F9"/>
    <w:rsid w:val="00B07968"/>
    <w:rsid w:val="00B0796A"/>
    <w:rsid w:val="00B07B19"/>
    <w:rsid w:val="00B10FBA"/>
    <w:rsid w:val="00B11C24"/>
    <w:rsid w:val="00B12666"/>
    <w:rsid w:val="00B126DA"/>
    <w:rsid w:val="00B13C29"/>
    <w:rsid w:val="00B147E9"/>
    <w:rsid w:val="00B14DB6"/>
    <w:rsid w:val="00B1531C"/>
    <w:rsid w:val="00B15903"/>
    <w:rsid w:val="00B1614F"/>
    <w:rsid w:val="00B166C8"/>
    <w:rsid w:val="00B1710D"/>
    <w:rsid w:val="00B17F0B"/>
    <w:rsid w:val="00B203EE"/>
    <w:rsid w:val="00B230AB"/>
    <w:rsid w:val="00B23604"/>
    <w:rsid w:val="00B236B2"/>
    <w:rsid w:val="00B2566A"/>
    <w:rsid w:val="00B25F7F"/>
    <w:rsid w:val="00B26E87"/>
    <w:rsid w:val="00B30A4F"/>
    <w:rsid w:val="00B30EB8"/>
    <w:rsid w:val="00B3226F"/>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162F"/>
    <w:rsid w:val="00B52464"/>
    <w:rsid w:val="00B55381"/>
    <w:rsid w:val="00B55453"/>
    <w:rsid w:val="00B55591"/>
    <w:rsid w:val="00B55CF3"/>
    <w:rsid w:val="00B56A40"/>
    <w:rsid w:val="00B57CCE"/>
    <w:rsid w:val="00B619C6"/>
    <w:rsid w:val="00B65685"/>
    <w:rsid w:val="00B65E0D"/>
    <w:rsid w:val="00B66B7C"/>
    <w:rsid w:val="00B670CE"/>
    <w:rsid w:val="00B67B79"/>
    <w:rsid w:val="00B67E74"/>
    <w:rsid w:val="00B7001F"/>
    <w:rsid w:val="00B71448"/>
    <w:rsid w:val="00B7196F"/>
    <w:rsid w:val="00B71BD8"/>
    <w:rsid w:val="00B725CA"/>
    <w:rsid w:val="00B7260C"/>
    <w:rsid w:val="00B7304A"/>
    <w:rsid w:val="00B737EC"/>
    <w:rsid w:val="00B77FE9"/>
    <w:rsid w:val="00B80A4C"/>
    <w:rsid w:val="00B81C47"/>
    <w:rsid w:val="00B82234"/>
    <w:rsid w:val="00B8283E"/>
    <w:rsid w:val="00B837AA"/>
    <w:rsid w:val="00B848C7"/>
    <w:rsid w:val="00B86E93"/>
    <w:rsid w:val="00B86EF4"/>
    <w:rsid w:val="00B87D03"/>
    <w:rsid w:val="00B90523"/>
    <w:rsid w:val="00B909E8"/>
    <w:rsid w:val="00B90B37"/>
    <w:rsid w:val="00B90F10"/>
    <w:rsid w:val="00B91063"/>
    <w:rsid w:val="00B91ADD"/>
    <w:rsid w:val="00B9232C"/>
    <w:rsid w:val="00B928EE"/>
    <w:rsid w:val="00B92AD5"/>
    <w:rsid w:val="00B93E17"/>
    <w:rsid w:val="00B94BA4"/>
    <w:rsid w:val="00B96B25"/>
    <w:rsid w:val="00B976E2"/>
    <w:rsid w:val="00B97DB5"/>
    <w:rsid w:val="00BA0E02"/>
    <w:rsid w:val="00BA2032"/>
    <w:rsid w:val="00BA2B60"/>
    <w:rsid w:val="00BA2F68"/>
    <w:rsid w:val="00BA3806"/>
    <w:rsid w:val="00BA4762"/>
    <w:rsid w:val="00BA4D11"/>
    <w:rsid w:val="00BA7574"/>
    <w:rsid w:val="00BA7751"/>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7"/>
    <w:rsid w:val="00BC4593"/>
    <w:rsid w:val="00BC5961"/>
    <w:rsid w:val="00BC6E11"/>
    <w:rsid w:val="00BC73DA"/>
    <w:rsid w:val="00BC74F9"/>
    <w:rsid w:val="00BD05BF"/>
    <w:rsid w:val="00BD261F"/>
    <w:rsid w:val="00BD2FA2"/>
    <w:rsid w:val="00BD464A"/>
    <w:rsid w:val="00BD639A"/>
    <w:rsid w:val="00BD6401"/>
    <w:rsid w:val="00BD6CFB"/>
    <w:rsid w:val="00BE0CBB"/>
    <w:rsid w:val="00BE174A"/>
    <w:rsid w:val="00BE1E03"/>
    <w:rsid w:val="00BE232B"/>
    <w:rsid w:val="00BE2902"/>
    <w:rsid w:val="00BE3DDA"/>
    <w:rsid w:val="00BE42CB"/>
    <w:rsid w:val="00BE49E0"/>
    <w:rsid w:val="00BE5F8F"/>
    <w:rsid w:val="00BE6162"/>
    <w:rsid w:val="00BE6C9C"/>
    <w:rsid w:val="00BE751E"/>
    <w:rsid w:val="00BF0657"/>
    <w:rsid w:val="00BF37B7"/>
    <w:rsid w:val="00BF3B86"/>
    <w:rsid w:val="00BF4C18"/>
    <w:rsid w:val="00BF5C82"/>
    <w:rsid w:val="00BF77C4"/>
    <w:rsid w:val="00BF7A5E"/>
    <w:rsid w:val="00C0085D"/>
    <w:rsid w:val="00C00866"/>
    <w:rsid w:val="00C00E47"/>
    <w:rsid w:val="00C010AA"/>
    <w:rsid w:val="00C013EF"/>
    <w:rsid w:val="00C02868"/>
    <w:rsid w:val="00C02F18"/>
    <w:rsid w:val="00C04F9C"/>
    <w:rsid w:val="00C0537D"/>
    <w:rsid w:val="00C057DE"/>
    <w:rsid w:val="00C06031"/>
    <w:rsid w:val="00C07BA6"/>
    <w:rsid w:val="00C11D21"/>
    <w:rsid w:val="00C11EFC"/>
    <w:rsid w:val="00C13899"/>
    <w:rsid w:val="00C14983"/>
    <w:rsid w:val="00C15C5A"/>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47F81"/>
    <w:rsid w:val="00C50168"/>
    <w:rsid w:val="00C50600"/>
    <w:rsid w:val="00C50E76"/>
    <w:rsid w:val="00C5180C"/>
    <w:rsid w:val="00C51BF7"/>
    <w:rsid w:val="00C52111"/>
    <w:rsid w:val="00C523E4"/>
    <w:rsid w:val="00C53622"/>
    <w:rsid w:val="00C540EB"/>
    <w:rsid w:val="00C5495C"/>
    <w:rsid w:val="00C54982"/>
    <w:rsid w:val="00C54B46"/>
    <w:rsid w:val="00C54BD6"/>
    <w:rsid w:val="00C55983"/>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23BA"/>
    <w:rsid w:val="00C72471"/>
    <w:rsid w:val="00C747C1"/>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AD2"/>
    <w:rsid w:val="00CB5048"/>
    <w:rsid w:val="00CB655F"/>
    <w:rsid w:val="00CB69E4"/>
    <w:rsid w:val="00CB6B2C"/>
    <w:rsid w:val="00CC10DA"/>
    <w:rsid w:val="00CC3A39"/>
    <w:rsid w:val="00CC79C0"/>
    <w:rsid w:val="00CC7AEA"/>
    <w:rsid w:val="00CD1094"/>
    <w:rsid w:val="00CD1B67"/>
    <w:rsid w:val="00CD229F"/>
    <w:rsid w:val="00CD362D"/>
    <w:rsid w:val="00CD5591"/>
    <w:rsid w:val="00CD5A25"/>
    <w:rsid w:val="00CE098A"/>
    <w:rsid w:val="00CE0BE0"/>
    <w:rsid w:val="00CE0F57"/>
    <w:rsid w:val="00CE1E74"/>
    <w:rsid w:val="00CE2D1F"/>
    <w:rsid w:val="00CE31E0"/>
    <w:rsid w:val="00CE3DF1"/>
    <w:rsid w:val="00CE444E"/>
    <w:rsid w:val="00CE52F0"/>
    <w:rsid w:val="00CE601C"/>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A8B"/>
    <w:rsid w:val="00D05C57"/>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0A85"/>
    <w:rsid w:val="00D21306"/>
    <w:rsid w:val="00D2151A"/>
    <w:rsid w:val="00D21966"/>
    <w:rsid w:val="00D22151"/>
    <w:rsid w:val="00D22AF0"/>
    <w:rsid w:val="00D259AA"/>
    <w:rsid w:val="00D25CA2"/>
    <w:rsid w:val="00D2642B"/>
    <w:rsid w:val="00D26BCB"/>
    <w:rsid w:val="00D275C6"/>
    <w:rsid w:val="00D27639"/>
    <w:rsid w:val="00D33AF8"/>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F13"/>
    <w:rsid w:val="00D62D4F"/>
    <w:rsid w:val="00D6304E"/>
    <w:rsid w:val="00D63563"/>
    <w:rsid w:val="00D650A7"/>
    <w:rsid w:val="00D65513"/>
    <w:rsid w:val="00D672D6"/>
    <w:rsid w:val="00D67D4A"/>
    <w:rsid w:val="00D67DB6"/>
    <w:rsid w:val="00D7096D"/>
    <w:rsid w:val="00D70B9D"/>
    <w:rsid w:val="00D72B46"/>
    <w:rsid w:val="00D72F7B"/>
    <w:rsid w:val="00D743BD"/>
    <w:rsid w:val="00D746C7"/>
    <w:rsid w:val="00D7506A"/>
    <w:rsid w:val="00D7544E"/>
    <w:rsid w:val="00D75BD9"/>
    <w:rsid w:val="00D75D2E"/>
    <w:rsid w:val="00D766D5"/>
    <w:rsid w:val="00D779FD"/>
    <w:rsid w:val="00D806A3"/>
    <w:rsid w:val="00D81232"/>
    <w:rsid w:val="00D81637"/>
    <w:rsid w:val="00D81BAC"/>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D5B"/>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0896"/>
    <w:rsid w:val="00DD100B"/>
    <w:rsid w:val="00DD42F9"/>
    <w:rsid w:val="00DD6132"/>
    <w:rsid w:val="00DD6A69"/>
    <w:rsid w:val="00DD6B45"/>
    <w:rsid w:val="00DD7065"/>
    <w:rsid w:val="00DE1B4A"/>
    <w:rsid w:val="00DE2611"/>
    <w:rsid w:val="00DE2CFF"/>
    <w:rsid w:val="00DE2F3B"/>
    <w:rsid w:val="00DE3330"/>
    <w:rsid w:val="00DE5939"/>
    <w:rsid w:val="00DE6934"/>
    <w:rsid w:val="00DE7746"/>
    <w:rsid w:val="00DE7AA4"/>
    <w:rsid w:val="00DF084B"/>
    <w:rsid w:val="00DF0ABC"/>
    <w:rsid w:val="00DF11E4"/>
    <w:rsid w:val="00DF1C50"/>
    <w:rsid w:val="00DF313C"/>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47E4"/>
    <w:rsid w:val="00E0598E"/>
    <w:rsid w:val="00E06796"/>
    <w:rsid w:val="00E06DE8"/>
    <w:rsid w:val="00E1018A"/>
    <w:rsid w:val="00E10707"/>
    <w:rsid w:val="00E11639"/>
    <w:rsid w:val="00E120F4"/>
    <w:rsid w:val="00E14000"/>
    <w:rsid w:val="00E14F52"/>
    <w:rsid w:val="00E153F6"/>
    <w:rsid w:val="00E15F7E"/>
    <w:rsid w:val="00E173DF"/>
    <w:rsid w:val="00E17824"/>
    <w:rsid w:val="00E179CF"/>
    <w:rsid w:val="00E2038E"/>
    <w:rsid w:val="00E20A02"/>
    <w:rsid w:val="00E22546"/>
    <w:rsid w:val="00E22B2E"/>
    <w:rsid w:val="00E252F3"/>
    <w:rsid w:val="00E269FD"/>
    <w:rsid w:val="00E27F83"/>
    <w:rsid w:val="00E27FC2"/>
    <w:rsid w:val="00E30CE7"/>
    <w:rsid w:val="00E30FA8"/>
    <w:rsid w:val="00E31912"/>
    <w:rsid w:val="00E31B60"/>
    <w:rsid w:val="00E31FEE"/>
    <w:rsid w:val="00E33D98"/>
    <w:rsid w:val="00E34648"/>
    <w:rsid w:val="00E34D88"/>
    <w:rsid w:val="00E353DB"/>
    <w:rsid w:val="00E36157"/>
    <w:rsid w:val="00E36375"/>
    <w:rsid w:val="00E36729"/>
    <w:rsid w:val="00E36999"/>
    <w:rsid w:val="00E36EC8"/>
    <w:rsid w:val="00E36F55"/>
    <w:rsid w:val="00E40D48"/>
    <w:rsid w:val="00E40DBF"/>
    <w:rsid w:val="00E413A8"/>
    <w:rsid w:val="00E42339"/>
    <w:rsid w:val="00E42C98"/>
    <w:rsid w:val="00E43439"/>
    <w:rsid w:val="00E43798"/>
    <w:rsid w:val="00E43842"/>
    <w:rsid w:val="00E43AD3"/>
    <w:rsid w:val="00E43CF8"/>
    <w:rsid w:val="00E468CA"/>
    <w:rsid w:val="00E47548"/>
    <w:rsid w:val="00E51EE1"/>
    <w:rsid w:val="00E521EE"/>
    <w:rsid w:val="00E52BF5"/>
    <w:rsid w:val="00E53204"/>
    <w:rsid w:val="00E53C4D"/>
    <w:rsid w:val="00E55E2E"/>
    <w:rsid w:val="00E61F55"/>
    <w:rsid w:val="00E62790"/>
    <w:rsid w:val="00E62B3D"/>
    <w:rsid w:val="00E6315A"/>
    <w:rsid w:val="00E64344"/>
    <w:rsid w:val="00E64C50"/>
    <w:rsid w:val="00E65E86"/>
    <w:rsid w:val="00E6663D"/>
    <w:rsid w:val="00E6717A"/>
    <w:rsid w:val="00E67367"/>
    <w:rsid w:val="00E67B3F"/>
    <w:rsid w:val="00E71B00"/>
    <w:rsid w:val="00E73342"/>
    <w:rsid w:val="00E733FF"/>
    <w:rsid w:val="00E73C7F"/>
    <w:rsid w:val="00E740D9"/>
    <w:rsid w:val="00E7515D"/>
    <w:rsid w:val="00E766B3"/>
    <w:rsid w:val="00E76862"/>
    <w:rsid w:val="00E8224F"/>
    <w:rsid w:val="00E82FDC"/>
    <w:rsid w:val="00E83BFC"/>
    <w:rsid w:val="00E84692"/>
    <w:rsid w:val="00E848AA"/>
    <w:rsid w:val="00E853FB"/>
    <w:rsid w:val="00E85E3C"/>
    <w:rsid w:val="00E87574"/>
    <w:rsid w:val="00E90032"/>
    <w:rsid w:val="00E92FBB"/>
    <w:rsid w:val="00E943EE"/>
    <w:rsid w:val="00E94A9D"/>
    <w:rsid w:val="00E955A1"/>
    <w:rsid w:val="00E961FE"/>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34C0"/>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41A"/>
    <w:rsid w:val="00ED09F7"/>
    <w:rsid w:val="00ED0F55"/>
    <w:rsid w:val="00ED371F"/>
    <w:rsid w:val="00ED42E8"/>
    <w:rsid w:val="00ED4EE0"/>
    <w:rsid w:val="00ED5032"/>
    <w:rsid w:val="00ED5270"/>
    <w:rsid w:val="00ED6649"/>
    <w:rsid w:val="00ED720A"/>
    <w:rsid w:val="00ED7856"/>
    <w:rsid w:val="00ED792B"/>
    <w:rsid w:val="00ED7DC2"/>
    <w:rsid w:val="00EE04F3"/>
    <w:rsid w:val="00EE1CF8"/>
    <w:rsid w:val="00EE2881"/>
    <w:rsid w:val="00EE3A87"/>
    <w:rsid w:val="00EE4051"/>
    <w:rsid w:val="00EE4229"/>
    <w:rsid w:val="00EE529D"/>
    <w:rsid w:val="00EE5769"/>
    <w:rsid w:val="00EE5CA6"/>
    <w:rsid w:val="00EE6916"/>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E16"/>
    <w:rsid w:val="00F04F2F"/>
    <w:rsid w:val="00F0593B"/>
    <w:rsid w:val="00F06E0E"/>
    <w:rsid w:val="00F07AA2"/>
    <w:rsid w:val="00F101BB"/>
    <w:rsid w:val="00F107ED"/>
    <w:rsid w:val="00F108F2"/>
    <w:rsid w:val="00F112E4"/>
    <w:rsid w:val="00F12DA8"/>
    <w:rsid w:val="00F12F01"/>
    <w:rsid w:val="00F1322B"/>
    <w:rsid w:val="00F13699"/>
    <w:rsid w:val="00F13ADA"/>
    <w:rsid w:val="00F14585"/>
    <w:rsid w:val="00F14668"/>
    <w:rsid w:val="00F1486F"/>
    <w:rsid w:val="00F151D4"/>
    <w:rsid w:val="00F153AD"/>
    <w:rsid w:val="00F154E0"/>
    <w:rsid w:val="00F15B55"/>
    <w:rsid w:val="00F15BF2"/>
    <w:rsid w:val="00F1622C"/>
    <w:rsid w:val="00F173C6"/>
    <w:rsid w:val="00F17547"/>
    <w:rsid w:val="00F202C0"/>
    <w:rsid w:val="00F224D2"/>
    <w:rsid w:val="00F234DE"/>
    <w:rsid w:val="00F23C38"/>
    <w:rsid w:val="00F24055"/>
    <w:rsid w:val="00F24395"/>
    <w:rsid w:val="00F2573A"/>
    <w:rsid w:val="00F25A26"/>
    <w:rsid w:val="00F25BEF"/>
    <w:rsid w:val="00F25F2A"/>
    <w:rsid w:val="00F26C5E"/>
    <w:rsid w:val="00F270BA"/>
    <w:rsid w:val="00F27681"/>
    <w:rsid w:val="00F307DC"/>
    <w:rsid w:val="00F308AF"/>
    <w:rsid w:val="00F321D5"/>
    <w:rsid w:val="00F32911"/>
    <w:rsid w:val="00F33103"/>
    <w:rsid w:val="00F337F8"/>
    <w:rsid w:val="00F3464D"/>
    <w:rsid w:val="00F347F6"/>
    <w:rsid w:val="00F34EAE"/>
    <w:rsid w:val="00F35A5F"/>
    <w:rsid w:val="00F363D6"/>
    <w:rsid w:val="00F36774"/>
    <w:rsid w:val="00F373F2"/>
    <w:rsid w:val="00F40080"/>
    <w:rsid w:val="00F405D4"/>
    <w:rsid w:val="00F40AA9"/>
    <w:rsid w:val="00F40C50"/>
    <w:rsid w:val="00F4100B"/>
    <w:rsid w:val="00F41716"/>
    <w:rsid w:val="00F433E7"/>
    <w:rsid w:val="00F43D26"/>
    <w:rsid w:val="00F44DA3"/>
    <w:rsid w:val="00F469BE"/>
    <w:rsid w:val="00F46B8B"/>
    <w:rsid w:val="00F47660"/>
    <w:rsid w:val="00F478E9"/>
    <w:rsid w:val="00F507DB"/>
    <w:rsid w:val="00F5236F"/>
    <w:rsid w:val="00F52C7A"/>
    <w:rsid w:val="00F52E89"/>
    <w:rsid w:val="00F5333A"/>
    <w:rsid w:val="00F544AB"/>
    <w:rsid w:val="00F54A67"/>
    <w:rsid w:val="00F559A3"/>
    <w:rsid w:val="00F55C19"/>
    <w:rsid w:val="00F55D9D"/>
    <w:rsid w:val="00F55E85"/>
    <w:rsid w:val="00F56286"/>
    <w:rsid w:val="00F5653F"/>
    <w:rsid w:val="00F56A1B"/>
    <w:rsid w:val="00F56BEB"/>
    <w:rsid w:val="00F57C66"/>
    <w:rsid w:val="00F57D97"/>
    <w:rsid w:val="00F6079F"/>
    <w:rsid w:val="00F6091D"/>
    <w:rsid w:val="00F616AE"/>
    <w:rsid w:val="00F62836"/>
    <w:rsid w:val="00F63118"/>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454"/>
    <w:rsid w:val="00F73D21"/>
    <w:rsid w:val="00F74052"/>
    <w:rsid w:val="00F74AF8"/>
    <w:rsid w:val="00F74ED0"/>
    <w:rsid w:val="00F75B44"/>
    <w:rsid w:val="00F76410"/>
    <w:rsid w:val="00F7648C"/>
    <w:rsid w:val="00F8012B"/>
    <w:rsid w:val="00F8100E"/>
    <w:rsid w:val="00F81303"/>
    <w:rsid w:val="00F8144C"/>
    <w:rsid w:val="00F82AD4"/>
    <w:rsid w:val="00F83593"/>
    <w:rsid w:val="00F837F7"/>
    <w:rsid w:val="00F8499F"/>
    <w:rsid w:val="00F8502B"/>
    <w:rsid w:val="00F85885"/>
    <w:rsid w:val="00F863E2"/>
    <w:rsid w:val="00F87351"/>
    <w:rsid w:val="00F900D1"/>
    <w:rsid w:val="00F90E30"/>
    <w:rsid w:val="00F917E4"/>
    <w:rsid w:val="00F91B00"/>
    <w:rsid w:val="00F91B8B"/>
    <w:rsid w:val="00F92CFD"/>
    <w:rsid w:val="00F93610"/>
    <w:rsid w:val="00F9367F"/>
    <w:rsid w:val="00F9424D"/>
    <w:rsid w:val="00F94956"/>
    <w:rsid w:val="00F94DFC"/>
    <w:rsid w:val="00F96574"/>
    <w:rsid w:val="00F96BAD"/>
    <w:rsid w:val="00F970EE"/>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6A5F"/>
    <w:rsid w:val="00FB7569"/>
    <w:rsid w:val="00FB770C"/>
    <w:rsid w:val="00FB79F1"/>
    <w:rsid w:val="00FB7E5A"/>
    <w:rsid w:val="00FC06B4"/>
    <w:rsid w:val="00FC25AB"/>
    <w:rsid w:val="00FC2998"/>
    <w:rsid w:val="00FC3544"/>
    <w:rsid w:val="00FC6E54"/>
    <w:rsid w:val="00FD1D8D"/>
    <w:rsid w:val="00FD2E2D"/>
    <w:rsid w:val="00FD33A2"/>
    <w:rsid w:val="00FD45C6"/>
    <w:rsid w:val="00FD4B7B"/>
    <w:rsid w:val="00FD6206"/>
    <w:rsid w:val="00FD62DD"/>
    <w:rsid w:val="00FD7126"/>
    <w:rsid w:val="00FE0558"/>
    <w:rsid w:val="00FE072D"/>
    <w:rsid w:val="00FE09E7"/>
    <w:rsid w:val="00FE2161"/>
    <w:rsid w:val="00FE339F"/>
    <w:rsid w:val="00FE466E"/>
    <w:rsid w:val="00FE4C69"/>
    <w:rsid w:val="00FE543B"/>
    <w:rsid w:val="00FE54F3"/>
    <w:rsid w:val="00FE5842"/>
    <w:rsid w:val="00FE58B6"/>
    <w:rsid w:val="00FE5E2C"/>
    <w:rsid w:val="00FE7430"/>
    <w:rsid w:val="00FE781D"/>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5D41"/>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
    <w:basedOn w:val="3"/>
    <w:next w:val="a"/>
    <w:link w:val="40"/>
    <w:qFormat/>
    <w:pPr>
      <w:numPr>
        <w:ilvl w:val="0"/>
        <w:numId w:val="0"/>
      </w:numPr>
      <w:tabs>
        <w:tab w:val="left" w:pos="864"/>
        <w:tab w:val="left" w:pos="2071"/>
      </w:tabs>
      <w:spacing w:before="280" w:after="290" w:line="372" w:lineRule="auto"/>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customStyle="1" w:styleId="DECISION">
    <w:name w:val="DECISION"/>
    <w:basedOn w:val="a"/>
    <w:rsid w:val="00E73342"/>
    <w:pPr>
      <w:numPr>
        <w:numId w:val="8"/>
      </w:numPr>
      <w:spacing w:before="120"/>
    </w:pPr>
    <w:rPr>
      <w:rFonts w:eastAsia="宋体"/>
      <w:b/>
      <w:color w:val="0000FF"/>
      <w:kern w:val="0"/>
      <w:szCs w:val="20"/>
      <w:u w:val="single"/>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E733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4511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8A3A22-1BEE-49FC-9230-BE58BC94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Pages>
  <Words>2263</Words>
  <Characters>12905</Characters>
  <Application>Microsoft Office Word</Application>
  <DocSecurity>0</DocSecurity>
  <Lines>107</Lines>
  <Paragraphs>30</Paragraphs>
  <ScaleCrop>false</ScaleCrop>
  <Company>ZTE</Company>
  <LinksUpToDate>false</LinksUpToDate>
  <CharactersWithSpaces>15138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16</cp:revision>
  <cp:lastPrinted>2113-01-01T00:00:00Z</cp:lastPrinted>
  <dcterms:created xsi:type="dcterms:W3CDTF">2023-04-06T01:10:00Z</dcterms:created>
  <dcterms:modified xsi:type="dcterms:W3CDTF">2023-04-07T01:31:00Z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